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D7B" w:rsidR="003F6D09" w:rsidP="00474D7B" w:rsidRDefault="003F6D09" w14:paraId="3A3404B1" w14:textId="276B3A7D">
      <w:pPr>
        <w:pStyle w:val="Title"/>
        <w:rPr>
          <w:rStyle w:val="IntenseEmphasis"/>
          <w:i w:val="0"/>
          <w:iCs w:val="0"/>
          <w:color w:val="auto"/>
        </w:rPr>
      </w:pPr>
      <w:r w:rsidRPr="00474D7B">
        <w:rPr>
          <w:rStyle w:val="IntenseEmphasis"/>
          <w:color w:val="auto"/>
        </w:rPr>
        <w:t>Indigenous Perspectives on Business Ethics and Business Law</w:t>
      </w:r>
      <w:r w:rsidRPr="00474D7B" w:rsidR="00D74431">
        <w:rPr>
          <w:rStyle w:val="IntenseEmphasis"/>
          <w:color w:val="auto"/>
        </w:rPr>
        <w:t xml:space="preserve"> in British Columbia</w:t>
      </w:r>
      <w:r w:rsidRPr="00474D7B">
        <w:rPr>
          <w:rStyle w:val="IntenseEmphasis"/>
          <w:i w:val="0"/>
          <w:iCs w:val="0"/>
          <w:color w:val="auto"/>
        </w:rPr>
        <w:t xml:space="preserve"> </w:t>
      </w:r>
      <w:r w:rsidRPr="00474D7B">
        <w:t>Style Sheet</w:t>
      </w:r>
    </w:p>
    <w:p w:rsidR="003F6D09" w:rsidP="003F6D09" w:rsidRDefault="003F6D09" w14:paraId="506ECA9A" w14:textId="62D18B00">
      <w:r w:rsidRPr="22B3F9A0" w:rsidR="003F6D09">
        <w:rPr>
          <w:b w:val="1"/>
          <w:bCs w:val="1"/>
        </w:rPr>
        <w:t>Last revised</w:t>
      </w:r>
      <w:r w:rsidR="003F6D09">
        <w:rPr/>
        <w:t xml:space="preserve">: </w:t>
      </w:r>
      <w:r w:rsidR="20BD96C3">
        <w:rPr/>
        <w:t>September 16</w:t>
      </w:r>
      <w:r w:rsidR="00D9576F">
        <w:rPr/>
        <w:t>, 2022</w:t>
      </w:r>
    </w:p>
    <w:p w:rsidR="003F6D09" w:rsidP="003F6D09" w:rsidRDefault="003F6D09" w14:paraId="5FEDBD8A" w14:textId="6C40446C">
      <w:r w:rsidRPr="00AD1C7F">
        <w:rPr>
          <w:b/>
          <w:bCs/>
        </w:rPr>
        <w:t>House Style</w:t>
      </w:r>
      <w:r>
        <w:t xml:space="preserve">: </w:t>
      </w:r>
      <w:hyperlink w:history="1" r:id="rId8">
        <w:r w:rsidRPr="00AD1C7F">
          <w:rPr>
            <w:rStyle w:val="Hyperlink"/>
          </w:rPr>
          <w:t>BCcampus Open Education Publishing Style Guide</w:t>
        </w:r>
      </w:hyperlink>
    </w:p>
    <w:p w:rsidR="003F6D09" w:rsidP="003F6D09" w:rsidRDefault="003F6D09" w14:paraId="7A011113" w14:textId="1C471338">
      <w:r w:rsidRPr="00AD1C7F">
        <w:rPr>
          <w:b/>
          <w:bCs/>
        </w:rPr>
        <w:t>Author(s)</w:t>
      </w:r>
      <w:r>
        <w:t xml:space="preserve">: </w:t>
      </w:r>
      <w:r w:rsidRPr="00F266EC" w:rsidR="00F266EC">
        <w:t xml:space="preserve">Annette Sorensen and Scott </w:t>
      </w:r>
      <w:r w:rsidR="001A4D78">
        <w:t>v</w:t>
      </w:r>
      <w:r w:rsidRPr="00F266EC" w:rsidR="00F266EC">
        <w:t>an Dyk</w:t>
      </w:r>
    </w:p>
    <w:p w:rsidR="00F266EC" w:rsidP="003F6D09" w:rsidRDefault="00185B68" w14:paraId="452A81B4" w14:textId="1F2972AA">
      <w:r w:rsidRPr="00AD1C7F">
        <w:rPr>
          <w:b/>
          <w:bCs/>
        </w:rPr>
        <w:t>Editor(s)</w:t>
      </w:r>
      <w:r>
        <w:t>: Carolee Clyne, Arianna Cheveldave</w:t>
      </w:r>
    </w:p>
    <w:p w:rsidR="00C778A4" w:rsidP="22B3F9A0" w:rsidRDefault="00C778A4" w14:paraId="5EBBA233" w14:textId="78667547">
      <w:pPr>
        <w:pStyle w:val="Normal"/>
      </w:pPr>
      <w:r w:rsidR="00C778A4">
        <w:rPr/>
        <w:t xml:space="preserve">Link: </w:t>
      </w:r>
      <w:hyperlink r:id="R9b23049ff8104f4b">
        <w:r w:rsidRPr="22B3F9A0" w:rsidR="615DC3EE">
          <w:rPr>
            <w:rStyle w:val="Hyperlink"/>
            <w:rFonts w:ascii="Calibri" w:hAnsi="Calibri" w:eastAsia="Calibri" w:cs="Calibri"/>
            <w:noProof w:val="0"/>
            <w:sz w:val="22"/>
            <w:szCs w:val="22"/>
            <w:lang w:val="en-CA"/>
          </w:rPr>
          <w:t>https://opentextbc.ca/indigenousperspectivesbusiness</w:t>
        </w:r>
      </w:hyperlink>
    </w:p>
    <w:p w:rsidR="00413B23" w:rsidP="22B3F9A0" w:rsidRDefault="00413B23" w14:paraId="12369052" w14:textId="0A39453E">
      <w:pPr>
        <w:pStyle w:val="Heading2"/>
        <w:rPr>
          <w:rFonts w:ascii="Calibri Light" w:hAnsi="Calibri Light" w:eastAsia="" w:cs=""/>
          <w:color w:val="2F5496" w:themeColor="accent1" w:themeTint="FF" w:themeShade="BF"/>
          <w:sz w:val="26"/>
          <w:szCs w:val="26"/>
        </w:rPr>
      </w:pPr>
      <w:r w:rsidR="3CB6826C">
        <w:rPr/>
        <w:t xml:space="preserve">General </w:t>
      </w:r>
      <w:r w:rsidR="00413B23">
        <w:rPr/>
        <w:t>St</w:t>
      </w:r>
      <w:r w:rsidR="1F435CC4">
        <w:rPr/>
        <w:t>ructur</w:t>
      </w:r>
      <w:r w:rsidR="00413B23">
        <w:rPr/>
        <w:t>e</w:t>
      </w:r>
    </w:p>
    <w:p w:rsidR="00413B23" w:rsidP="008041B9" w:rsidRDefault="008041B9" w14:paraId="6AB547DD" w14:textId="1BB9413A">
      <w:pPr>
        <w:pStyle w:val="ListParagraph"/>
        <w:numPr>
          <w:ilvl w:val="0"/>
          <w:numId w:val="11"/>
        </w:numPr>
      </w:pPr>
      <w:r>
        <w:t xml:space="preserve">Each </w:t>
      </w:r>
      <w:r w:rsidR="00CB3D95">
        <w:t>section</w:t>
      </w:r>
      <w:r>
        <w:t xml:space="preserve"> in the main body </w:t>
      </w:r>
      <w:r w:rsidR="00CB3D95">
        <w:t>parts</w:t>
      </w:r>
      <w:r>
        <w:t xml:space="preserve"> begins with a Learning Objectives textbox</w:t>
      </w:r>
      <w:r w:rsidR="003A30FD">
        <w:t>.</w:t>
      </w:r>
    </w:p>
    <w:p w:rsidR="00B95CC7" w:rsidP="008041B9" w:rsidRDefault="00CB3D95" w14:paraId="6EACCB83" w14:textId="6D7DABDB">
      <w:pPr>
        <w:pStyle w:val="ListParagraph"/>
        <w:numPr>
          <w:ilvl w:val="0"/>
          <w:numId w:val="11"/>
        </w:numPr>
      </w:pPr>
      <w:r>
        <w:t>Each “Mid-Chapter Questions” section begins with a red Exercises textbox, followed by a grey</w:t>
      </w:r>
      <w:r w:rsidR="00FD3231">
        <w:t xml:space="preserve"> Examples</w:t>
      </w:r>
      <w:r>
        <w:t xml:space="preserve"> textbox.</w:t>
      </w:r>
    </w:p>
    <w:p w:rsidR="006602CA" w:rsidP="006602CA" w:rsidRDefault="006602CA" w14:paraId="52352486" w14:textId="0227A72B">
      <w:pPr>
        <w:pStyle w:val="ListParagraph"/>
        <w:numPr>
          <w:ilvl w:val="1"/>
          <w:numId w:val="11"/>
        </w:numPr>
      </w:pPr>
      <w:r>
        <w:t>The Exercises textbox is titled “Mid-Chapter Questions” and uses a</w:t>
      </w:r>
      <w:r w:rsidR="00286132">
        <w:t xml:space="preserve">n ordered </w:t>
      </w:r>
      <w:r>
        <w:t>list to format questions.</w:t>
      </w:r>
    </w:p>
    <w:p w:rsidR="006602CA" w:rsidP="006602CA" w:rsidRDefault="006602CA" w14:paraId="466535B7" w14:textId="55B4760C">
      <w:pPr>
        <w:pStyle w:val="ListParagraph"/>
        <w:numPr>
          <w:ilvl w:val="1"/>
          <w:numId w:val="11"/>
        </w:numPr>
      </w:pPr>
      <w:r>
        <w:t xml:space="preserve">The </w:t>
      </w:r>
      <w:r w:rsidR="00FD3231">
        <w:t>Examples</w:t>
      </w:r>
      <w:r>
        <w:t xml:space="preserve"> textbox is titled “Mid-Chapter Scenario” </w:t>
      </w:r>
      <w:r w:rsidR="00286132">
        <w:t>and has a paragraph, followed by an ordered list.</w:t>
      </w:r>
    </w:p>
    <w:p w:rsidR="0085271A" w:rsidP="009F3278" w:rsidRDefault="0085271A" w14:paraId="4682E993" w14:textId="42F62A06">
      <w:pPr>
        <w:pStyle w:val="ListParagraph"/>
        <w:numPr>
          <w:ilvl w:val="1"/>
          <w:numId w:val="11"/>
        </w:numPr>
        <w:rPr/>
      </w:pPr>
      <w:r w:rsidR="0085271A">
        <w:rPr/>
        <w:t xml:space="preserve">The “Mid-Chapter Questions” section in the “Business Ethics” part has </w:t>
      </w:r>
      <w:r w:rsidR="008F455B">
        <w:rPr/>
        <w:t xml:space="preserve">an Exercises textbox with </w:t>
      </w:r>
      <w:r w:rsidR="0085271A">
        <w:rPr/>
        <w:t xml:space="preserve">an ordered list of questions, followed by </w:t>
      </w:r>
      <w:r w:rsidR="009F3278">
        <w:rPr/>
        <w:t>a reflection question</w:t>
      </w:r>
      <w:r w:rsidR="6ED748A2">
        <w:rPr/>
        <w:t>.</w:t>
      </w:r>
      <w:r w:rsidR="009F3278">
        <w:rPr/>
        <w:t xml:space="preserve"> There is no mid-chapter scenario.</w:t>
      </w:r>
    </w:p>
    <w:p w:rsidR="005D1B5E" w:rsidP="009F3278" w:rsidRDefault="005D1B5E" w14:paraId="01CD5F95" w14:textId="45670015">
      <w:pPr>
        <w:pStyle w:val="ListParagraph"/>
        <w:numPr>
          <w:ilvl w:val="1"/>
          <w:numId w:val="11"/>
        </w:numPr>
        <w:rPr/>
      </w:pPr>
      <w:r w:rsidR="005D1B5E">
        <w:rPr/>
        <w:t>The “Mid-Chapter Questions” section in the “Business Law” part has a</w:t>
      </w:r>
      <w:r w:rsidR="00FD3231">
        <w:rPr/>
        <w:t xml:space="preserve">n Examples </w:t>
      </w:r>
      <w:r w:rsidR="005D1B5E">
        <w:rPr/>
        <w:t>textbox</w:t>
      </w:r>
      <w:r w:rsidR="0034641B">
        <w:rPr/>
        <w:t xml:space="preserve"> with paragraphs followed by an ordered </w:t>
      </w:r>
      <w:r w:rsidR="0034641B">
        <w:rPr/>
        <w:t>list</w:t>
      </w:r>
      <w:r w:rsidR="0034641B">
        <w:rPr/>
        <w:t>.</w:t>
      </w:r>
      <w:r w:rsidR="0034641B">
        <w:rPr/>
        <w:t xml:space="preserve"> There is no Exercises textbox.</w:t>
      </w:r>
    </w:p>
    <w:p w:rsidR="004F61FF" w:rsidP="004F61FF" w:rsidRDefault="004F61FF" w14:paraId="4681228F" w14:textId="7887531B">
      <w:pPr>
        <w:pStyle w:val="ListParagraph"/>
        <w:numPr>
          <w:ilvl w:val="0"/>
          <w:numId w:val="11"/>
        </w:numPr>
      </w:pPr>
      <w:r>
        <w:t>Each “End-of-Chapter Questions” section begins with an Exercises textbox, followed by a</w:t>
      </w:r>
      <w:r w:rsidR="00FD3231">
        <w:t xml:space="preserve">n Examples </w:t>
      </w:r>
      <w:r>
        <w:t>textbox.</w:t>
      </w:r>
    </w:p>
    <w:p w:rsidR="004F61FF" w:rsidP="004F61FF" w:rsidRDefault="004F61FF" w14:paraId="49B0FE2A" w14:textId="3AAA04C0">
      <w:pPr>
        <w:pStyle w:val="ListParagraph"/>
        <w:numPr>
          <w:ilvl w:val="1"/>
          <w:numId w:val="11"/>
        </w:numPr>
      </w:pPr>
      <w:r>
        <w:t>The Exercises textbox is titled “End</w:t>
      </w:r>
      <w:r w:rsidR="00CB1FFD">
        <w:t>-</w:t>
      </w:r>
      <w:r>
        <w:t>of</w:t>
      </w:r>
      <w:r w:rsidR="00CB1FFD">
        <w:t>-</w:t>
      </w:r>
      <w:r>
        <w:t>Chapter Questions” and uses an ordered list to format questions.</w:t>
      </w:r>
    </w:p>
    <w:p w:rsidR="004F61FF" w:rsidP="004F61FF" w:rsidRDefault="004F61FF" w14:paraId="73198618" w14:textId="02652C05">
      <w:pPr>
        <w:pStyle w:val="ListParagraph"/>
        <w:numPr>
          <w:ilvl w:val="1"/>
          <w:numId w:val="11"/>
        </w:numPr>
      </w:pPr>
      <w:r>
        <w:t xml:space="preserve">The </w:t>
      </w:r>
      <w:r w:rsidR="00FD3231">
        <w:t>Examples</w:t>
      </w:r>
      <w:r>
        <w:t xml:space="preserve"> textbox is titled “End</w:t>
      </w:r>
      <w:r w:rsidR="00CB1FFD">
        <w:t>-</w:t>
      </w:r>
      <w:r>
        <w:t>of</w:t>
      </w:r>
      <w:r w:rsidR="00CB1FFD">
        <w:t>-</w:t>
      </w:r>
      <w:r>
        <w:t>Chapter Scenario” and has paragraphs followed by an ordered list.</w:t>
      </w:r>
    </w:p>
    <w:p w:rsidR="004662E4" w:rsidP="004F61FF" w:rsidRDefault="009147B7" w14:paraId="30CFB2AA" w14:textId="19BDFDEF">
      <w:pPr>
        <w:pStyle w:val="ListParagraph"/>
        <w:numPr>
          <w:ilvl w:val="1"/>
          <w:numId w:val="11"/>
        </w:numPr>
        <w:rPr/>
      </w:pPr>
      <w:r w:rsidR="009147B7">
        <w:rPr/>
        <w:t xml:space="preserve">In the “End-of-Chapter Questions” section in the “Business Ethics” part, the paragraphs in the </w:t>
      </w:r>
      <w:r w:rsidR="00FD3231">
        <w:rPr/>
        <w:t>Examples</w:t>
      </w:r>
      <w:r w:rsidR="009147B7">
        <w:rPr/>
        <w:t xml:space="preserve"> textbox begin with bolded words</w:t>
      </w:r>
      <w:r w:rsidR="009147B7">
        <w:rPr/>
        <w:t>.</w:t>
      </w:r>
    </w:p>
    <w:p w:rsidR="001A5468" w:rsidP="006A1C2D" w:rsidRDefault="001A5468" w14:paraId="673BA478" w14:textId="0FB0E800">
      <w:pPr>
        <w:pStyle w:val="Heading2"/>
      </w:pPr>
      <w:r>
        <w:t>Characters</w:t>
      </w:r>
    </w:p>
    <w:p w:rsidR="001A5468" w:rsidP="001A5468" w:rsidRDefault="0030419C" w14:paraId="579EB2EF" w14:textId="28F4A423">
      <w:r w:rsidR="0030419C">
        <w:rPr/>
        <w:t xml:space="preserve">Here is a list of the recurring characters in this book, first described in the </w:t>
      </w:r>
      <w:r w:rsidR="0030419C">
        <w:rPr/>
        <w:t>Introduction</w:t>
      </w:r>
      <w:r w:rsidR="0030419C">
        <w:rPr/>
        <w:t>:</w:t>
      </w:r>
    </w:p>
    <w:p w:rsidR="001A5468" w:rsidP="001A5468" w:rsidRDefault="0030419C" w14:paraId="6AE99630" w14:textId="30D57D9C">
      <w:pPr>
        <w:pStyle w:val="ListParagraph"/>
        <w:numPr>
          <w:ilvl w:val="0"/>
          <w:numId w:val="18"/>
        </w:numPr>
      </w:pPr>
      <w:r>
        <w:rPr>
          <w:rStyle w:val="Emphasis"/>
        </w:rPr>
        <w:t>Daniel</w:t>
      </w:r>
      <w:r>
        <w:t xml:space="preserve"> is the project manager of a liquefied natural gas pipeline project that is to go through Indigenous territory.</w:t>
      </w:r>
    </w:p>
    <w:p w:rsidR="0030419C" w:rsidP="001A5468" w:rsidRDefault="0030419C" w14:paraId="6EBEA64C" w14:textId="16F4060D">
      <w:pPr>
        <w:pStyle w:val="ListParagraph"/>
        <w:numPr>
          <w:ilvl w:val="0"/>
          <w:numId w:val="18"/>
        </w:numPr>
      </w:pPr>
      <w:r>
        <w:rPr>
          <w:rStyle w:val="Emphasis"/>
        </w:rPr>
        <w:t>Stacey</w:t>
      </w:r>
      <w:r>
        <w:t xml:space="preserve"> is the recently elected band chief of the Gitxsan Nation, located in northern British Columbia.</w:t>
      </w:r>
    </w:p>
    <w:p w:rsidR="0030419C" w:rsidP="001A5468" w:rsidRDefault="001373D4" w14:paraId="6E98E126" w14:textId="53CD14A5">
      <w:pPr>
        <w:pStyle w:val="ListParagraph"/>
        <w:numPr>
          <w:ilvl w:val="0"/>
          <w:numId w:val="18"/>
        </w:numPr>
      </w:pPr>
      <w:r>
        <w:rPr>
          <w:rStyle w:val="Emphasis"/>
        </w:rPr>
        <w:t>Sadie</w:t>
      </w:r>
      <w:r>
        <w:t xml:space="preserve"> is a hereditary Matriarch of the Gitxsan Nation.</w:t>
      </w:r>
    </w:p>
    <w:p w:rsidR="001373D4" w:rsidP="001A5468" w:rsidRDefault="001373D4" w14:paraId="461788F5" w14:textId="24246027">
      <w:pPr>
        <w:pStyle w:val="ListParagraph"/>
        <w:numPr>
          <w:ilvl w:val="0"/>
          <w:numId w:val="18"/>
        </w:numPr>
      </w:pPr>
      <w:r>
        <w:rPr>
          <w:rStyle w:val="Emphasis"/>
        </w:rPr>
        <w:t>Clyde</w:t>
      </w:r>
      <w:r>
        <w:t xml:space="preserve"> represents the hereditary chiefs of the Gitxsan Nation.</w:t>
      </w:r>
    </w:p>
    <w:p w:rsidR="001373D4" w:rsidP="001A5468" w:rsidRDefault="001373D4" w14:paraId="28BDB9DD" w14:textId="3C7231F8">
      <w:pPr>
        <w:pStyle w:val="ListParagraph"/>
        <w:numPr>
          <w:ilvl w:val="0"/>
          <w:numId w:val="18"/>
        </w:numPr>
      </w:pPr>
      <w:r>
        <w:rPr>
          <w:rStyle w:val="Emphasis"/>
        </w:rPr>
        <w:t>Gurpreet</w:t>
      </w:r>
      <w:r>
        <w:t xml:space="preserve"> is an international student from the Punjab region of India. She is in the first year of a business administration program.</w:t>
      </w:r>
    </w:p>
    <w:p w:rsidRPr="001A5468" w:rsidR="001373D4" w:rsidP="001A5468" w:rsidRDefault="001373D4" w14:paraId="23AC4437" w14:textId="00778577">
      <w:pPr>
        <w:pStyle w:val="ListParagraph"/>
        <w:numPr>
          <w:ilvl w:val="0"/>
          <w:numId w:val="18"/>
        </w:numPr>
      </w:pPr>
      <w:r>
        <w:rPr>
          <w:rStyle w:val="Emphasis"/>
        </w:rPr>
        <w:t>Josh</w:t>
      </w:r>
      <w:r>
        <w:t xml:space="preserve"> is a non-Indigenous college student. He has a part-time job and works hard in his studies.</w:t>
      </w:r>
    </w:p>
    <w:p w:rsidR="00717706" w:rsidP="006A1C2D" w:rsidRDefault="00717706" w14:paraId="22A6DBCB" w14:textId="59ECA9D1">
      <w:pPr>
        <w:pStyle w:val="Heading2"/>
      </w:pPr>
      <w:r>
        <w:t>Citation</w:t>
      </w:r>
    </w:p>
    <w:p w:rsidR="00717706" w:rsidP="00717706" w:rsidRDefault="00717706" w14:paraId="64AF1F59" w14:textId="7E92852A">
      <w:pPr>
        <w:pStyle w:val="ListParagraph"/>
        <w:numPr>
          <w:ilvl w:val="0"/>
          <w:numId w:val="17"/>
        </w:numPr>
      </w:pPr>
      <w:r>
        <w:t xml:space="preserve">Citation style is </w:t>
      </w:r>
      <w:r w:rsidR="00283945">
        <w:t>APA.</w:t>
      </w:r>
    </w:p>
    <w:p w:rsidRPr="00717706" w:rsidR="00283945" w:rsidP="00717706" w:rsidRDefault="00283945" w14:paraId="15AF35EE" w14:textId="11574444">
      <w:pPr>
        <w:pStyle w:val="ListParagraph"/>
        <w:numPr>
          <w:ilvl w:val="0"/>
          <w:numId w:val="17"/>
        </w:numPr>
        <w:rPr/>
      </w:pPr>
      <w:r w:rsidR="00283945">
        <w:rPr/>
        <w:t xml:space="preserve">Short parenthetical name-and-date citations go inside terminal punctuation. If there is a quotation that ends with a period at the end of a sentence, write the quotation, use a closing quotation mark, put the parenthetical citation, then put a period (see </w:t>
      </w:r>
      <w:r w:rsidR="00A73429">
        <w:rPr/>
        <w:t xml:space="preserve">the first paragraph in </w:t>
      </w:r>
      <w:r w:rsidR="00A73429">
        <w:rPr/>
        <w:t>The Indian Act</w:t>
      </w:r>
      <w:r w:rsidR="00A73429">
        <w:rPr/>
        <w:t xml:space="preserve"> section)</w:t>
      </w:r>
    </w:p>
    <w:p w:rsidR="006A1C2D" w:rsidP="006A1C2D" w:rsidRDefault="006A1C2D" w14:paraId="1177892C" w14:textId="348CAFB0">
      <w:pPr>
        <w:pStyle w:val="Heading2"/>
      </w:pPr>
      <w:r>
        <w:t>Figures</w:t>
      </w:r>
    </w:p>
    <w:p w:rsidRPr="00D51947" w:rsidR="00D51947" w:rsidP="00D51947" w:rsidRDefault="00D51947" w14:paraId="79794A98" w14:textId="22B864F7">
      <w:pPr>
        <w:pStyle w:val="Heading3"/>
      </w:pPr>
      <w:r>
        <w:t>Style Rules</w:t>
      </w:r>
    </w:p>
    <w:p w:rsidR="005F6203" w:rsidP="00885151" w:rsidRDefault="006A1C2D" w14:paraId="5DA19069" w14:textId="2393B884">
      <w:pPr>
        <w:pStyle w:val="ListParagraph"/>
        <w:numPr>
          <w:ilvl w:val="0"/>
          <w:numId w:val="11"/>
        </w:numPr>
      </w:pPr>
      <w:r>
        <w:t xml:space="preserve">Figures are not </w:t>
      </w:r>
      <w:r w:rsidR="005F6203">
        <w:t>numbered</w:t>
      </w:r>
    </w:p>
    <w:p w:rsidR="005F6203" w:rsidP="00885151" w:rsidRDefault="005F6203" w14:paraId="12F8DB58" w14:textId="13721B7B">
      <w:pPr>
        <w:pStyle w:val="ListParagraph"/>
        <w:numPr>
          <w:ilvl w:val="0"/>
          <w:numId w:val="11"/>
        </w:numPr>
        <w:rPr/>
      </w:pPr>
      <w:r w:rsidR="005F6203">
        <w:rPr/>
        <w:t xml:space="preserve">Figures have captions (see </w:t>
      </w:r>
      <w:r w:rsidR="005F6203">
        <w:rPr/>
        <w:t>The Numbered Treaties</w:t>
      </w:r>
      <w:r w:rsidR="005F6203">
        <w:rPr/>
        <w:t>)</w:t>
      </w:r>
    </w:p>
    <w:p w:rsidR="005F6203" w:rsidP="00885151" w:rsidRDefault="005F6203" w14:paraId="19F548A9" w14:textId="0A00F8EF">
      <w:pPr>
        <w:pStyle w:val="ListParagraph"/>
        <w:numPr>
          <w:ilvl w:val="0"/>
          <w:numId w:val="11"/>
        </w:numPr>
      </w:pPr>
      <w:r>
        <w:t>Media attributions appear beneath a Heading 3 at the end of the chapter that says “Image Attributions.” Attributions are formatted in an unordered list and appear in the same order that the figures appear in the chapter</w:t>
      </w:r>
    </w:p>
    <w:p w:rsidR="00DF53C5" w:rsidP="00DF53C5" w:rsidRDefault="00DF53C5" w14:paraId="4956162A" w14:textId="77777777">
      <w:pPr>
        <w:pStyle w:val="ListParagraph"/>
        <w:numPr>
          <w:ilvl w:val="0"/>
          <w:numId w:val="11"/>
        </w:numPr>
      </w:pPr>
      <w:r>
        <w:t>Example attribution:</w:t>
      </w:r>
    </w:p>
    <w:p w:rsidR="00DF53C5" w:rsidP="00DF53C5" w:rsidRDefault="00DF53C5" w14:paraId="5D449601" w14:textId="2F96DAD6">
      <w:pPr>
        <w:pStyle w:val="ListParagraph"/>
        <w:numPr>
          <w:ilvl w:val="1"/>
          <w:numId w:val="11"/>
        </w:numPr>
      </w:pPr>
      <w:r w:rsidRPr="00DF53C5">
        <w:t>"</w:t>
      </w:r>
      <w:hyperlink w:history="1" r:id="rId44">
        <w:r w:rsidRPr="00DF53C5">
          <w:rPr>
            <w:rStyle w:val="Hyperlink"/>
          </w:rPr>
          <w:t>Numbered Treaties Map</w:t>
        </w:r>
      </w:hyperlink>
      <w:r w:rsidRPr="00DF53C5">
        <w:t xml:space="preserve">" by </w:t>
      </w:r>
      <w:hyperlink w:history="1" r:id="rId45">
        <w:r w:rsidRPr="00DF53C5">
          <w:rPr>
            <w:rStyle w:val="Hyperlink"/>
          </w:rPr>
          <w:t>Themightyquill</w:t>
        </w:r>
      </w:hyperlink>
      <w:r w:rsidRPr="00DF53C5">
        <w:t xml:space="preserve"> is licensed under a </w:t>
      </w:r>
      <w:hyperlink w:history="1" r:id="rId46">
        <w:r w:rsidRPr="00DF53C5">
          <w:rPr>
            <w:rStyle w:val="Hyperlink"/>
          </w:rPr>
          <w:t>CC BY-SA 2.5 Licence</w:t>
        </w:r>
      </w:hyperlink>
      <w:r w:rsidRPr="00DF53C5">
        <w:t xml:space="preserve">. Adapted from </w:t>
      </w:r>
      <w:hyperlink w:history="1" r:id="rId47">
        <w:r w:rsidRPr="00DF53C5">
          <w:rPr>
            <w:rStyle w:val="Hyperlink"/>
          </w:rPr>
          <w:t>Canada Location Map</w:t>
        </w:r>
      </w:hyperlink>
      <w:r w:rsidRPr="00DF53C5">
        <w:t xml:space="preserve"> by </w:t>
      </w:r>
      <w:hyperlink w:history="1" r:id="rId48">
        <w:r w:rsidRPr="00DF53C5">
          <w:rPr>
            <w:rStyle w:val="Hyperlink"/>
          </w:rPr>
          <w:t>Yug</w:t>
        </w:r>
      </w:hyperlink>
      <w:r w:rsidRPr="00DF53C5">
        <w:t xml:space="preserve">, which is licensed under a </w:t>
      </w:r>
      <w:hyperlink w:history="1" r:id="rId49">
        <w:r w:rsidRPr="00DF53C5">
          <w:rPr>
            <w:rStyle w:val="Hyperlink"/>
          </w:rPr>
          <w:t>CC BY-SA 2.5 Licence</w:t>
        </w:r>
      </w:hyperlink>
      <w:r w:rsidRPr="00DF53C5">
        <w:t>.</w:t>
      </w:r>
    </w:p>
    <w:p w:rsidR="00263A9F" w:rsidP="00263A9F" w:rsidRDefault="00263A9F" w14:paraId="3CD2BC9C" w14:textId="57EB588C">
      <w:pPr>
        <w:pStyle w:val="ListParagraph"/>
        <w:numPr>
          <w:ilvl w:val="0"/>
          <w:numId w:val="11"/>
        </w:numPr>
        <w:rPr/>
      </w:pPr>
      <w:r w:rsidR="00263A9F">
        <w:rPr/>
        <w:t>Figures are centred.</w:t>
      </w:r>
    </w:p>
    <w:p w:rsidR="00DF53C5" w:rsidP="00430A76" w:rsidRDefault="00430A76" w14:paraId="38168501" w14:textId="7365E5FF">
      <w:pPr>
        <w:pStyle w:val="Heading2"/>
      </w:pPr>
      <w:r>
        <w:t>Footnotes</w:t>
      </w:r>
    </w:p>
    <w:p w:rsidR="00430A76" w:rsidP="00430A76" w:rsidRDefault="00430A76" w14:paraId="43487E08" w14:textId="54DD868D">
      <w:pPr>
        <w:pStyle w:val="ListParagraph"/>
        <w:numPr>
          <w:ilvl w:val="0"/>
          <w:numId w:val="13"/>
        </w:numPr>
      </w:pPr>
      <w:r>
        <w:t xml:space="preserve">The </w:t>
      </w:r>
      <w:r w:rsidR="00261631">
        <w:t>superscript</w:t>
      </w:r>
      <w:r>
        <w:t xml:space="preserve"> for a footnote always goes after punctuation (such as a period, comma, </w:t>
      </w:r>
      <w:r w:rsidR="006F5F17">
        <w:t>or question mark), with the exception of the em dash.</w:t>
      </w:r>
    </w:p>
    <w:p w:rsidR="002156B5" w:rsidRDefault="002156B5" w14:paraId="376986B2" w14:textId="77777777">
      <w:pPr>
        <w:rPr>
          <w:rFonts w:asciiTheme="majorHAnsi" w:hAnsiTheme="majorHAnsi" w:eastAsiaTheme="majorEastAsia" w:cstheme="majorBidi"/>
          <w:color w:val="2F5496" w:themeColor="accent1" w:themeShade="BF"/>
          <w:sz w:val="26"/>
          <w:szCs w:val="26"/>
        </w:rPr>
      </w:pPr>
      <w:r>
        <w:br w:type="page"/>
      </w:r>
    </w:p>
    <w:p w:rsidR="004F00C7" w:rsidP="004F00C7" w:rsidRDefault="004F00C7" w14:paraId="2929A0A0" w14:textId="5EDFE916">
      <w:pPr>
        <w:pStyle w:val="Heading2"/>
      </w:pPr>
      <w:r>
        <w:t>Headings</w:t>
      </w:r>
    </w:p>
    <w:p w:rsidRPr="004F00C7" w:rsidR="004F00C7" w:rsidP="004F00C7" w:rsidRDefault="004F00C7" w14:paraId="79D3D99E" w14:textId="7B63534E">
      <w:pPr>
        <w:pStyle w:val="ListParagraph"/>
        <w:numPr>
          <w:ilvl w:val="0"/>
          <w:numId w:val="13"/>
        </w:numPr>
        <w:rPr/>
      </w:pPr>
      <w:r w:rsidR="004F00C7">
        <w:rPr/>
        <w:t xml:space="preserve">Heading 1s are written in title case (see </w:t>
      </w:r>
      <w:r w:rsidR="004F00C7">
        <w:rPr/>
        <w:t>Introduction</w:t>
      </w:r>
      <w:r w:rsidR="004F00C7">
        <w:rPr/>
        <w:t>).</w:t>
      </w:r>
    </w:p>
    <w:p w:rsidR="00AC44EE" w:rsidP="00AC44EE" w:rsidRDefault="00AC44EE" w14:paraId="308D8A3A" w14:textId="77777777">
      <w:pPr>
        <w:pStyle w:val="Heading2"/>
      </w:pPr>
      <w:r>
        <w:t>Italics</w:t>
      </w:r>
    </w:p>
    <w:p w:rsidRPr="00E221EE" w:rsidR="00AC44EE" w:rsidP="22B3F9A0" w:rsidRDefault="006F0F7C" w14:paraId="40FC954F" w14:textId="1EE747EE">
      <w:pPr>
        <w:pStyle w:val="ListParagraph"/>
        <w:numPr>
          <w:ilvl w:val="0"/>
          <w:numId w:val="4"/>
        </w:numPr>
        <w:spacing w:after="0"/>
        <w:rPr>
          <w:rFonts w:eastAsia="" w:eastAsiaTheme="minorEastAsia"/>
        </w:rPr>
      </w:pPr>
      <w:r w:rsidR="006F0F7C">
        <w:rPr/>
        <w:t xml:space="preserve">Do not italicize </w:t>
      </w:r>
      <w:r w:rsidR="00041802">
        <w:rPr/>
        <w:t xml:space="preserve">legislation titles, such as the British North America Act </w:t>
      </w:r>
      <w:r w:rsidR="00AC44EE">
        <w:rPr/>
        <w:t>(</w:t>
      </w:r>
      <w:r w:rsidR="00041802">
        <w:rPr/>
        <w:t xml:space="preserve">see </w:t>
      </w:r>
      <w:r w:rsidR="00041802">
        <w:rPr/>
        <w:t>Pre-Confederation</w:t>
      </w:r>
      <w:r w:rsidR="00AC44EE">
        <w:rPr/>
        <w:t>)</w:t>
      </w:r>
      <w:r w:rsidR="00C62240">
        <w:rPr/>
        <w:t>.</w:t>
      </w:r>
    </w:p>
    <w:p w:rsidR="00AC44EE" w:rsidP="22B3F9A0" w:rsidRDefault="00F762BA" w14:paraId="34F8CC8E" w14:textId="3EBE97C9">
      <w:pPr>
        <w:pStyle w:val="ListParagraph"/>
        <w:numPr>
          <w:ilvl w:val="0"/>
          <w:numId w:val="4"/>
        </w:numPr>
        <w:spacing w:after="0"/>
        <w:rPr>
          <w:rFonts w:eastAsia="" w:eastAsiaTheme="minorEastAsia"/>
        </w:rPr>
      </w:pPr>
      <w:r w:rsidRPr="22B3F9A0" w:rsidR="00F762BA">
        <w:rPr>
          <w:rFonts w:eastAsia="" w:eastAsiaTheme="minorEastAsia"/>
        </w:rPr>
        <w:t>Italicize the names of legal cases</w:t>
      </w:r>
      <w:r w:rsidRPr="22B3F9A0" w:rsidR="004614FB">
        <w:rPr>
          <w:rFonts w:eastAsia="" w:eastAsiaTheme="minorEastAsia"/>
        </w:rPr>
        <w:t xml:space="preserve">, such as </w:t>
      </w:r>
      <w:r w:rsidRPr="22B3F9A0" w:rsidR="004614FB">
        <w:rPr>
          <w:rFonts w:eastAsia="" w:eastAsiaTheme="minorEastAsia"/>
          <w:i w:val="1"/>
          <w:iCs w:val="1"/>
        </w:rPr>
        <w:t>Worcester v</w:t>
      </w:r>
      <w:r w:rsidRPr="22B3F9A0" w:rsidR="004614FB">
        <w:rPr>
          <w:rFonts w:eastAsia="" w:eastAsiaTheme="minorEastAsia"/>
          <w:i w:val="1"/>
          <w:iCs w:val="1"/>
        </w:rPr>
        <w:t>.</w:t>
      </w:r>
      <w:r w:rsidRPr="22B3F9A0" w:rsidR="004614FB">
        <w:rPr>
          <w:rFonts w:eastAsia="" w:eastAsiaTheme="minorEastAsia"/>
          <w:i w:val="1"/>
          <w:iCs w:val="1"/>
        </w:rPr>
        <w:t xml:space="preserve"> Georgia</w:t>
      </w:r>
      <w:r w:rsidRPr="22B3F9A0" w:rsidR="00F762BA">
        <w:rPr>
          <w:rFonts w:eastAsia="" w:eastAsiaTheme="minorEastAsia"/>
        </w:rPr>
        <w:t xml:space="preserve"> (see</w:t>
      </w:r>
      <w:r w:rsidRPr="22B3F9A0" w:rsidR="00F637A2">
        <w:rPr>
          <w:rFonts w:eastAsia="" w:eastAsiaTheme="minorEastAsia"/>
        </w:rPr>
        <w:t xml:space="preserve"> </w:t>
      </w:r>
      <w:r w:rsidRPr="22B3F9A0" w:rsidR="00F762BA">
        <w:rPr>
          <w:rFonts w:eastAsia="" w:eastAsiaTheme="minorEastAsia"/>
        </w:rPr>
        <w:t>Pre-Confederation</w:t>
      </w:r>
      <w:r w:rsidRPr="22B3F9A0" w:rsidR="00F762BA">
        <w:rPr>
          <w:rFonts w:eastAsia="" w:eastAsiaTheme="minorEastAsia"/>
        </w:rPr>
        <w:t>)</w:t>
      </w:r>
      <w:r w:rsidRPr="22B3F9A0" w:rsidR="00F637A2">
        <w:rPr>
          <w:rFonts w:eastAsia="" w:eastAsiaTheme="minorEastAsia"/>
        </w:rPr>
        <w:t>.</w:t>
      </w:r>
    </w:p>
    <w:p w:rsidR="00C21142" w:rsidP="22B3F9A0" w:rsidRDefault="00C21142" w14:paraId="4B792CC3" w14:textId="4EF74F54">
      <w:pPr>
        <w:pStyle w:val="ListParagraph"/>
        <w:numPr>
          <w:ilvl w:val="0"/>
          <w:numId w:val="4"/>
        </w:numPr>
        <w:spacing w:after="0"/>
        <w:rPr>
          <w:rFonts w:eastAsia="" w:eastAsiaTheme="minorEastAsia"/>
        </w:rPr>
      </w:pPr>
      <w:r w:rsidRPr="22B3F9A0" w:rsidR="00C21142">
        <w:rPr>
          <w:rFonts w:eastAsia="" w:eastAsiaTheme="minorEastAsia"/>
        </w:rPr>
        <w:t xml:space="preserve">Italicize the names of magazines, such as </w:t>
      </w:r>
      <w:r w:rsidRPr="22B3F9A0" w:rsidR="00C21142">
        <w:rPr>
          <w:rFonts w:eastAsia="" w:eastAsiaTheme="minorEastAsia"/>
          <w:i w:val="1"/>
          <w:iCs w:val="1"/>
        </w:rPr>
        <w:t>Canada’s History</w:t>
      </w:r>
      <w:r w:rsidRPr="22B3F9A0" w:rsidR="00C21142">
        <w:rPr>
          <w:rFonts w:eastAsia="" w:eastAsiaTheme="minorEastAsia"/>
        </w:rPr>
        <w:t xml:space="preserve"> (see </w:t>
      </w:r>
      <w:r w:rsidRPr="22B3F9A0" w:rsidR="00C21142">
        <w:rPr>
          <w:rFonts w:eastAsia="" w:eastAsiaTheme="minorEastAsia"/>
        </w:rPr>
        <w:t>The Numbered Treaties</w:t>
      </w:r>
      <w:r w:rsidRPr="22B3F9A0" w:rsidR="00C21142">
        <w:rPr>
          <w:rFonts w:eastAsia="" w:eastAsiaTheme="minorEastAsia"/>
        </w:rPr>
        <w:t>).</w:t>
      </w:r>
    </w:p>
    <w:p w:rsidR="00F10F1F" w:rsidP="00F10F1F" w:rsidRDefault="00F10F1F" w14:paraId="00EAFC27" w14:textId="1155BA82">
      <w:pPr>
        <w:pStyle w:val="Heading2"/>
        <w:rPr>
          <w:rFonts w:eastAsiaTheme="minorEastAsia"/>
        </w:rPr>
      </w:pPr>
      <w:r>
        <w:rPr>
          <w:rFonts w:eastAsiaTheme="minorEastAsia"/>
        </w:rPr>
        <w:t>Leg</w:t>
      </w:r>
      <w:r w:rsidR="00165E39">
        <w:rPr>
          <w:rFonts w:eastAsiaTheme="minorEastAsia"/>
        </w:rPr>
        <w:t>al References</w:t>
      </w:r>
    </w:p>
    <w:p w:rsidR="00165E39" w:rsidP="00165E39" w:rsidRDefault="00165E39" w14:paraId="59A84F13" w14:textId="6D9F8655">
      <w:pPr>
        <w:pStyle w:val="Heading3"/>
      </w:pPr>
      <w:r>
        <w:t>Legal Cases</w:t>
      </w:r>
    </w:p>
    <w:p w:rsidR="00165E39" w:rsidP="00165E39" w:rsidRDefault="00165E39" w14:paraId="15D70B46" w14:textId="27199734">
      <w:r>
        <w:t>Here is a list of legal cases mentioned in the book</w:t>
      </w:r>
      <w:r w:rsidR="00477357">
        <w:t>, in order of the year they were decided</w:t>
      </w:r>
      <w:r>
        <w:t>:</w:t>
      </w:r>
    </w:p>
    <w:p w:rsidR="00165E39" w:rsidP="000A755D" w:rsidRDefault="00165E39" w14:paraId="023CD860" w14:textId="75C39F0E">
      <w:pPr>
        <w:pStyle w:val="ListParagraph"/>
        <w:numPr>
          <w:ilvl w:val="0"/>
          <w:numId w:val="13"/>
        </w:numPr>
      </w:pPr>
      <w:r>
        <w:rPr>
          <w:i/>
          <w:iCs/>
        </w:rPr>
        <w:t>Worcester v. Georgia</w:t>
      </w:r>
      <w:r w:rsidR="000A755D">
        <w:t xml:space="preserve"> (</w:t>
      </w:r>
      <w:r w:rsidR="00737B90">
        <w:t>1832</w:t>
      </w:r>
      <w:r w:rsidR="000A755D">
        <w:t>)</w:t>
      </w:r>
    </w:p>
    <w:p w:rsidR="001843C1" w:rsidP="001843C1" w:rsidRDefault="001843C1" w14:paraId="03FE27D3" w14:textId="77777777">
      <w:pPr>
        <w:pStyle w:val="ListParagraph"/>
        <w:numPr>
          <w:ilvl w:val="0"/>
          <w:numId w:val="13"/>
        </w:numPr>
      </w:pPr>
      <w:r>
        <w:rPr>
          <w:i/>
          <w:iCs/>
        </w:rPr>
        <w:t>Calder et al. v. Attorney-General of British Columbia</w:t>
      </w:r>
      <w:r>
        <w:t xml:space="preserve"> (1973)</w:t>
      </w:r>
    </w:p>
    <w:p w:rsidR="001843C1" w:rsidP="001843C1" w:rsidRDefault="001843C1" w14:paraId="549DDEE4" w14:textId="77777777">
      <w:pPr>
        <w:pStyle w:val="ListParagraph"/>
        <w:numPr>
          <w:ilvl w:val="0"/>
          <w:numId w:val="13"/>
        </w:numPr>
      </w:pPr>
      <w:r>
        <w:rPr>
          <w:i/>
          <w:iCs/>
        </w:rPr>
        <w:t>R. v. Sparrow</w:t>
      </w:r>
      <w:r>
        <w:t xml:space="preserve"> (1990)</w:t>
      </w:r>
    </w:p>
    <w:p w:rsidRPr="000A755D" w:rsidR="00CC7F10" w:rsidP="001843C1" w:rsidRDefault="00CC7F10" w14:paraId="73473BC7" w14:textId="423E0774">
      <w:pPr>
        <w:pStyle w:val="ListParagraph"/>
        <w:numPr>
          <w:ilvl w:val="0"/>
          <w:numId w:val="13"/>
        </w:numPr>
      </w:pPr>
      <w:r>
        <w:rPr>
          <w:i/>
          <w:iCs/>
        </w:rPr>
        <w:t>R. v. Van der Peet</w:t>
      </w:r>
      <w:r>
        <w:t xml:space="preserve"> (1996)</w:t>
      </w:r>
    </w:p>
    <w:p w:rsidR="001843C1" w:rsidP="001843C1" w:rsidRDefault="001843C1" w14:paraId="4CD78B0C" w14:textId="305EC7D9">
      <w:pPr>
        <w:pStyle w:val="ListParagraph"/>
        <w:numPr>
          <w:ilvl w:val="0"/>
          <w:numId w:val="13"/>
        </w:numPr>
      </w:pPr>
      <w:r>
        <w:rPr>
          <w:i/>
          <w:iCs/>
        </w:rPr>
        <w:t>Delgamuukw v. British Columbia</w:t>
      </w:r>
      <w:r>
        <w:t xml:space="preserve"> (1997)</w:t>
      </w:r>
    </w:p>
    <w:p w:rsidR="0077468D" w:rsidP="001843C1" w:rsidRDefault="006C4823" w14:paraId="0E2F0020" w14:textId="704AF69E">
      <w:pPr>
        <w:pStyle w:val="ListParagraph"/>
        <w:numPr>
          <w:ilvl w:val="0"/>
          <w:numId w:val="13"/>
        </w:numPr>
      </w:pPr>
      <w:r w:rsidRPr="006C4823">
        <w:rPr>
          <w:i/>
          <w:iCs/>
        </w:rPr>
        <w:t>Taku River Tlingit First Nation v. British Columbia (Project Assessment Director)</w:t>
      </w:r>
      <w:r>
        <w:t xml:space="preserve"> (2004)</w:t>
      </w:r>
    </w:p>
    <w:p w:rsidR="003A3CE5" w:rsidP="003A3CE5" w:rsidRDefault="003A3CE5" w14:paraId="578A43DA" w14:textId="31C33276">
      <w:pPr>
        <w:pStyle w:val="ListParagraph"/>
        <w:numPr>
          <w:ilvl w:val="0"/>
          <w:numId w:val="13"/>
        </w:numPr>
      </w:pPr>
      <w:r w:rsidRPr="003A3CE5">
        <w:rPr>
          <w:i/>
          <w:iCs/>
        </w:rPr>
        <w:t>West Moberly First Nations v. British Columbia (Chief Inspector of Mines)</w:t>
      </w:r>
      <w:r>
        <w:t xml:space="preserve"> (2011)</w:t>
      </w:r>
    </w:p>
    <w:p w:rsidRPr="00165E39" w:rsidR="00183134" w:rsidP="001843C1" w:rsidRDefault="00773EBE" w14:paraId="4B1D4439" w14:textId="266F9408">
      <w:pPr>
        <w:pStyle w:val="ListParagraph"/>
        <w:numPr>
          <w:ilvl w:val="0"/>
          <w:numId w:val="13"/>
        </w:numPr>
      </w:pPr>
      <w:r w:rsidRPr="00773EBE">
        <w:rPr>
          <w:i/>
          <w:iCs/>
        </w:rPr>
        <w:t>Tsilhqot’in Nation v. British Columbia</w:t>
      </w:r>
      <w:r>
        <w:t xml:space="preserve"> (2014)</w:t>
      </w:r>
    </w:p>
    <w:p w:rsidRPr="00165E39" w:rsidR="00165E39" w:rsidP="00165E39" w:rsidRDefault="00165E39" w14:paraId="6C0DCB60" w14:textId="1CBCDFB2">
      <w:pPr>
        <w:pStyle w:val="Heading3"/>
      </w:pPr>
      <w:r>
        <w:lastRenderedPageBreak/>
        <w:t>Legislation</w:t>
      </w:r>
    </w:p>
    <w:p w:rsidR="00F10F1F" w:rsidP="00F10F1F" w:rsidRDefault="00165E39" w14:paraId="160D68F2" w14:textId="2814BE9A">
      <w:r>
        <w:t>Here is a list of legislative acts mentioned in the book</w:t>
      </w:r>
      <w:r w:rsidR="001843C1">
        <w:t>, in order of the year they were passed</w:t>
      </w:r>
      <w:r>
        <w:t>:</w:t>
      </w:r>
    </w:p>
    <w:p w:rsidR="001843C1" w:rsidP="00F10F1F" w:rsidRDefault="001843C1" w14:paraId="0C2E6D5E" w14:textId="73F8D6E3">
      <w:pPr>
        <w:pStyle w:val="ListParagraph"/>
        <w:numPr>
          <w:ilvl w:val="0"/>
          <w:numId w:val="13"/>
        </w:numPr>
      </w:pPr>
      <w:r>
        <w:t>Royal Proclamation</w:t>
      </w:r>
      <w:r w:rsidR="00F6547A">
        <w:t>,</w:t>
      </w:r>
      <w:r>
        <w:t xml:space="preserve"> 1763</w:t>
      </w:r>
    </w:p>
    <w:p w:rsidR="00F10F1F" w:rsidP="00F10F1F" w:rsidRDefault="00460FD4" w14:paraId="5298F6BA" w14:textId="269062E3">
      <w:pPr>
        <w:pStyle w:val="ListParagraph"/>
        <w:numPr>
          <w:ilvl w:val="0"/>
          <w:numId w:val="13"/>
        </w:numPr>
      </w:pPr>
      <w:r>
        <w:t>British North America Act, 1867</w:t>
      </w:r>
    </w:p>
    <w:p w:rsidR="00847700" w:rsidP="00847700" w:rsidRDefault="00847700" w14:paraId="5E80F2B2" w14:textId="632F19BA">
      <w:pPr>
        <w:pStyle w:val="ListParagraph"/>
        <w:numPr>
          <w:ilvl w:val="1"/>
          <w:numId w:val="13"/>
        </w:numPr>
      </w:pPr>
      <w:r>
        <w:t>Also known as the Constitution Act, 1867</w:t>
      </w:r>
    </w:p>
    <w:p w:rsidR="001843C1" w:rsidP="001843C1" w:rsidRDefault="001843C1" w14:paraId="0D933659" w14:textId="4C6DC85F">
      <w:pPr>
        <w:pStyle w:val="ListParagraph"/>
        <w:numPr>
          <w:ilvl w:val="0"/>
          <w:numId w:val="13"/>
        </w:numPr>
      </w:pPr>
      <w:r>
        <w:t>Indian Act, 1876</w:t>
      </w:r>
    </w:p>
    <w:p w:rsidR="001843C1" w:rsidP="001843C1" w:rsidRDefault="001843C1" w14:paraId="0BCA2A10" w14:textId="24824CEC">
      <w:pPr>
        <w:pStyle w:val="ListParagraph"/>
        <w:numPr>
          <w:ilvl w:val="0"/>
          <w:numId w:val="13"/>
        </w:numPr>
      </w:pPr>
      <w:r>
        <w:t>White Paper, 1969 (did not pass)</w:t>
      </w:r>
    </w:p>
    <w:p w:rsidR="00460FD4" w:rsidP="00F10F1F" w:rsidRDefault="00460FD4" w14:paraId="256CF341" w14:textId="2109CD1E">
      <w:pPr>
        <w:pStyle w:val="ListParagraph"/>
        <w:numPr>
          <w:ilvl w:val="0"/>
          <w:numId w:val="13"/>
        </w:numPr>
      </w:pPr>
      <w:r>
        <w:t>Constitution Act, 1982</w:t>
      </w:r>
    </w:p>
    <w:p w:rsidR="00C50BBE" w:rsidP="001843C1" w:rsidRDefault="00847700" w14:paraId="2F938D1E" w14:textId="3F5C6C3C">
      <w:pPr>
        <w:pStyle w:val="ListParagraph"/>
        <w:numPr>
          <w:ilvl w:val="1"/>
          <w:numId w:val="13"/>
        </w:numPr>
      </w:pPr>
      <w:r>
        <w:t xml:space="preserve">Passed in the UK as the </w:t>
      </w:r>
      <w:r w:rsidR="00302A0B">
        <w:t>Canada Act, 1982</w:t>
      </w:r>
    </w:p>
    <w:p w:rsidR="003B086B" w:rsidP="003B086B" w:rsidRDefault="003B086B" w14:paraId="54C6690C" w14:textId="06994BB6">
      <w:pPr>
        <w:pStyle w:val="ListParagraph"/>
        <w:numPr>
          <w:ilvl w:val="0"/>
          <w:numId w:val="13"/>
        </w:numPr>
      </w:pPr>
      <w:r>
        <w:t>Declaration on the Rights of Indigenous Peoples Act, 2019</w:t>
      </w:r>
    </w:p>
    <w:p w:rsidR="00AC44EE" w:rsidP="00AC44EE" w:rsidRDefault="00AC44EE" w14:paraId="7BB72DA2" w14:textId="1BCBC050">
      <w:pPr>
        <w:pStyle w:val="Heading2"/>
      </w:pPr>
      <w:r>
        <w:t>Number</w:t>
      </w:r>
      <w:r w:rsidR="00FE2A78">
        <w:t>s</w:t>
      </w:r>
    </w:p>
    <w:p w:rsidR="00274162" w:rsidP="00274162" w:rsidRDefault="00632114" w14:paraId="6897676E" w14:textId="73EAE65D">
      <w:pPr>
        <w:pStyle w:val="ListParagraph"/>
        <w:numPr>
          <w:ilvl w:val="0"/>
          <w:numId w:val="13"/>
        </w:numPr>
        <w:rPr/>
      </w:pPr>
      <w:r w:rsidR="00632114">
        <w:rPr/>
        <w:t>Use a comma in a number that is four digits or longer</w:t>
      </w:r>
      <w:r w:rsidR="004614FB">
        <w:rPr/>
        <w:t xml:space="preserve">, such as 12,000 or 1,300 (see </w:t>
      </w:r>
      <w:r w:rsidR="004614FB">
        <w:rPr/>
        <w:t>Pre-Confederation</w:t>
      </w:r>
      <w:r w:rsidR="004614FB">
        <w:rPr/>
        <w:t>).</w:t>
      </w:r>
    </w:p>
    <w:p w:rsidRPr="00274162" w:rsidR="000D215E" w:rsidP="00274162" w:rsidRDefault="000D215E" w14:paraId="6DD33534" w14:textId="64508E87">
      <w:pPr>
        <w:pStyle w:val="ListParagraph"/>
        <w:numPr>
          <w:ilvl w:val="0"/>
          <w:numId w:val="13"/>
        </w:numPr>
        <w:rPr/>
      </w:pPr>
      <w:r w:rsidR="000D215E">
        <w:rPr/>
        <w:t xml:space="preserve">Spell out numbers from one to ten. </w:t>
      </w:r>
      <w:r w:rsidR="00342308">
        <w:rPr/>
        <w:t xml:space="preserve">Use figures for 11 and up (see </w:t>
      </w:r>
      <w:r w:rsidR="00342308">
        <w:rPr/>
        <w:t>Who Must Be Consulted?</w:t>
      </w:r>
      <w:r w:rsidR="00342308">
        <w:rPr/>
        <w:t>).</w:t>
      </w:r>
    </w:p>
    <w:p w:rsidR="000A0F00" w:rsidP="00411F4E" w:rsidRDefault="00411F4E" w14:paraId="10280767" w14:textId="2790627D">
      <w:pPr>
        <w:pStyle w:val="Heading2"/>
      </w:pPr>
      <w:r>
        <w:t>Punctuation</w:t>
      </w:r>
    </w:p>
    <w:p w:rsidR="00411F4E" w:rsidP="00411F4E" w:rsidRDefault="00411F4E" w14:paraId="68A746FC" w14:textId="7FE63F48">
      <w:pPr>
        <w:pStyle w:val="ListParagraph"/>
        <w:numPr>
          <w:ilvl w:val="0"/>
          <w:numId w:val="15"/>
        </w:numPr>
        <w:rPr/>
      </w:pPr>
      <w:r w:rsidR="00411F4E">
        <w:rPr/>
        <w:t>Do not use the serial comma</w:t>
      </w:r>
      <w:r w:rsidR="00B14E7F">
        <w:rPr/>
        <w:t xml:space="preserve"> (see </w:t>
      </w:r>
      <w:r w:rsidR="00B14E7F">
        <w:rPr/>
        <w:t>Acknowledgements and Attributions</w:t>
      </w:r>
      <w:r w:rsidR="00B14E7F">
        <w:rPr/>
        <w:t>)</w:t>
      </w:r>
      <w:r w:rsidR="00411F4E">
        <w:rPr/>
        <w:t>.</w:t>
      </w:r>
    </w:p>
    <w:p w:rsidR="00132743" w:rsidP="00132743" w:rsidRDefault="00132743" w14:paraId="4398EB60" w14:textId="05E93678">
      <w:pPr>
        <w:pStyle w:val="ListParagraph"/>
        <w:numPr>
          <w:ilvl w:val="1"/>
          <w:numId w:val="15"/>
        </w:numPr>
        <w:rPr/>
      </w:pPr>
      <w:r w:rsidR="00132743">
        <w:rPr/>
        <w:t xml:space="preserve">Or: use the serial comma (see </w:t>
      </w:r>
      <w:r w:rsidR="00132743">
        <w:rPr/>
        <w:t>The Indian Act</w:t>
      </w:r>
      <w:r w:rsidR="00132743">
        <w:rPr/>
        <w:t>).</w:t>
      </w:r>
    </w:p>
    <w:p w:rsidR="00CF060C" w:rsidP="00CF060C" w:rsidRDefault="006F520A" w14:paraId="571916CE" w14:textId="21044331">
      <w:pPr>
        <w:pStyle w:val="ListParagraph"/>
        <w:numPr>
          <w:ilvl w:val="0"/>
          <w:numId w:val="15"/>
        </w:numPr>
        <w:rPr/>
      </w:pPr>
      <w:r w:rsidR="006F520A">
        <w:rPr/>
        <w:t xml:space="preserve">Insert a comma after the title of a piece of legislation followed by the year it was published when used in the middle of a sentence. For instance, write, “The Constitution Act, 1982, allowed Canada to modify its own constitution.” (See </w:t>
      </w:r>
      <w:r w:rsidR="006F520A">
        <w:rPr/>
        <w:t>The Constitution Act, 1982</w:t>
      </w:r>
      <w:r w:rsidR="006F520A">
        <w:rPr/>
        <w:t>.)</w:t>
      </w:r>
    </w:p>
    <w:p w:rsidR="00DF5E71" w:rsidP="00DF5E71" w:rsidRDefault="00DF5E71" w14:paraId="7BD57CD3" w14:textId="77777777"/>
    <w:p w:rsidR="00DB1D1B" w:rsidP="007F5616" w:rsidRDefault="00DB1D1B" w14:paraId="2A7D284B" w14:textId="77777777">
      <w:pPr>
        <w:pStyle w:val="Heading2"/>
        <w:sectPr w:rsidR="00DB1D1B" w:rsidSect="00D51E80">
          <w:type w:val="continuous"/>
          <w:pgSz w:w="12240" w:h="15840" w:orient="portrait"/>
          <w:pgMar w:top="1440" w:right="1440" w:bottom="1440" w:left="1440" w:header="720" w:footer="720" w:gutter="0"/>
          <w:cols w:space="720"/>
          <w:docGrid w:linePitch="360"/>
        </w:sectPr>
      </w:pPr>
    </w:p>
    <w:p w:rsidR="00DB1D1B" w:rsidP="22B3F9A0" w:rsidRDefault="00DB1D1B" w14:paraId="30AAAEA5" w14:textId="76E1897B">
      <w:pPr>
        <w:pStyle w:val="Heading2"/>
        <w:sectPr w:rsidR="00DB1D1B" w:rsidSect="00DB1D1B">
          <w:pgSz w:w="12240" w:h="15840" w:orient="portrait"/>
          <w:pgMar w:top="1440" w:right="1440" w:bottom="1440" w:left="1440" w:header="720" w:footer="720" w:gutter="0"/>
          <w:cols w:space="720"/>
          <w:docGrid w:linePitch="360"/>
        </w:sectPr>
      </w:pPr>
      <w:r w:rsidR="18A0594F">
        <w:rPr/>
        <w:t>Spelling</w:t>
      </w:r>
      <w:r w:rsidR="00B100AB">
        <w:rPr/>
        <w:t xml:space="preserve"> List</w:t>
      </w:r>
    </w:p>
    <w:p w:rsidR="00AC44EE" w:rsidP="007F5616" w:rsidRDefault="00AC44EE" w14:paraId="3C128FF1" w14:textId="0E9F2554">
      <w:pPr>
        <w:pStyle w:val="Heading3"/>
      </w:pPr>
      <w:r>
        <w:t>A–</w:t>
      </w:r>
      <w:r w:rsidR="00965D07">
        <w:t>B</w:t>
      </w:r>
    </w:p>
    <w:p w:rsidRPr="00C250B0" w:rsidR="007314FE" w:rsidP="00CD2C31" w:rsidRDefault="007E58B4" w14:paraId="62748295" w14:textId="4BD42BFA">
      <w:r>
        <w:t>acknowledgement (</w:t>
      </w:r>
      <w:r>
        <w:rPr>
          <w:i/>
          <w:iCs/>
        </w:rPr>
        <w:t>not</w:t>
      </w:r>
      <w:r>
        <w:t xml:space="preserve"> acknowledgment)</w:t>
      </w:r>
      <w:r w:rsidR="006643BB">
        <w:br/>
      </w:r>
      <w:r w:rsidR="006643BB">
        <w:t>act (</w:t>
      </w:r>
      <w:r w:rsidR="006643BB">
        <w:rPr>
          <w:i/>
          <w:iCs/>
        </w:rPr>
        <w:t>not</w:t>
      </w:r>
      <w:r w:rsidR="006643BB">
        <w:t xml:space="preserve"> Act, </w:t>
      </w:r>
      <w:r w:rsidR="006643BB">
        <w:rPr>
          <w:i/>
          <w:iCs/>
        </w:rPr>
        <w:t>unless part of</w:t>
      </w:r>
      <w:r w:rsidR="00A809F4">
        <w:rPr>
          <w:i/>
          <w:iCs/>
        </w:rPr>
        <w:t xml:space="preserve"> the title of</w:t>
      </w:r>
      <w:r w:rsidR="00A809F4">
        <w:rPr>
          <w:i/>
          <w:iCs/>
        </w:rPr>
        <w:tab/>
      </w:r>
      <w:r w:rsidR="00A809F4">
        <w:rPr>
          <w:i/>
          <w:iCs/>
        </w:rPr>
        <w:t>legislation</w:t>
      </w:r>
      <w:r w:rsidR="00A809F4">
        <w:t>)</w:t>
      </w:r>
      <w:r w:rsidR="002E7866">
        <w:br/>
      </w:r>
      <w:r w:rsidR="00E86563">
        <w:t>afterwards (</w:t>
      </w:r>
      <w:r w:rsidR="00E86563">
        <w:rPr>
          <w:i/>
          <w:iCs/>
        </w:rPr>
        <w:t>not</w:t>
      </w:r>
      <w:r w:rsidR="00E86563">
        <w:t xml:space="preserve"> afterward)</w:t>
      </w:r>
      <w:r w:rsidR="00E86563">
        <w:br/>
      </w:r>
      <w:r w:rsidR="002E7866">
        <w:t>article (</w:t>
      </w:r>
      <w:r w:rsidR="002E7866">
        <w:rPr>
          <w:i/>
          <w:iCs/>
        </w:rPr>
        <w:t>not</w:t>
      </w:r>
      <w:r w:rsidR="002E7866">
        <w:t xml:space="preserve"> Articles, </w:t>
      </w:r>
      <w:r w:rsidRPr="00E86563" w:rsidR="002E7866">
        <w:rPr>
          <w:i/>
          <w:iCs/>
        </w:rPr>
        <w:t>when referring to UNDRIP</w:t>
      </w:r>
      <w:r w:rsidR="002E7866">
        <w:t>)</w:t>
      </w:r>
      <w:r w:rsidR="00AB45E7">
        <w:br/>
      </w:r>
      <w:r w:rsidR="000323B1">
        <w:t>b</w:t>
      </w:r>
      <w:r w:rsidR="00AB45E7">
        <w:t>and</w:t>
      </w:r>
      <w:r>
        <w:br/>
      </w:r>
      <w:r w:rsidR="0055289C">
        <w:t>B.C. (</w:t>
      </w:r>
      <w:r w:rsidR="0055289C">
        <w:rPr>
          <w:i/>
          <w:iCs/>
        </w:rPr>
        <w:t>not</w:t>
      </w:r>
      <w:r w:rsidR="0055289C">
        <w:t xml:space="preserve"> BC</w:t>
      </w:r>
      <w:r w:rsidR="00653500">
        <w:rPr>
          <w:i/>
          <w:iCs/>
        </w:rPr>
        <w:t>, unless in a name</w:t>
      </w:r>
      <w:r w:rsidR="0055289C">
        <w:t>)</w:t>
      </w:r>
      <w:r w:rsidR="00653500">
        <w:br/>
      </w:r>
      <w:r w:rsidR="00653500">
        <w:t>BC Treaty Commission</w:t>
      </w:r>
      <w:r w:rsidR="009106BF">
        <w:br/>
      </w:r>
      <w:r w:rsidR="009106BF">
        <w:t>business ethics (</w:t>
      </w:r>
      <w:r w:rsidR="009106BF">
        <w:rPr>
          <w:i/>
          <w:iCs/>
        </w:rPr>
        <w:t>lowercase</w:t>
      </w:r>
      <w:r w:rsidR="009106BF">
        <w:t>)</w:t>
      </w:r>
      <w:r w:rsidR="009106BF">
        <w:br/>
      </w:r>
      <w:r w:rsidR="009106BF">
        <w:t>business management (</w:t>
      </w:r>
      <w:r w:rsidR="009106BF">
        <w:rPr>
          <w:i/>
          <w:iCs/>
        </w:rPr>
        <w:t>lowercase</w:t>
      </w:r>
      <w:r w:rsidR="009106BF">
        <w:t>)</w:t>
      </w:r>
      <w:r w:rsidR="00C250B0">
        <w:br/>
      </w:r>
      <w:r w:rsidR="00C250B0">
        <w:t>buy-in (</w:t>
      </w:r>
      <w:r w:rsidR="00C250B0">
        <w:rPr>
          <w:i/>
          <w:iCs/>
        </w:rPr>
        <w:t>hyphenated</w:t>
      </w:r>
      <w:r w:rsidR="00C250B0">
        <w:t>)</w:t>
      </w:r>
    </w:p>
    <w:p w:rsidR="007314FE" w:rsidP="007314FE" w:rsidRDefault="007314FE" w14:paraId="5D2EE17B" w14:textId="77777777">
      <w:pPr>
        <w:pStyle w:val="Heading3"/>
      </w:pPr>
      <w:r>
        <w:t>C–D</w:t>
      </w:r>
    </w:p>
    <w:p w:rsidRPr="00965D07" w:rsidR="00965D07" w:rsidP="00965D07" w:rsidRDefault="00965D07" w14:paraId="268BDF6E" w14:textId="7C8570A9">
      <w:r>
        <w:t>Calls to Action</w:t>
      </w:r>
      <w:r>
        <w:br/>
      </w:r>
      <w:r>
        <w:t>Cayuga</w:t>
      </w:r>
      <w:r w:rsidR="002906A0">
        <w:br/>
      </w:r>
      <w:r w:rsidR="002906A0">
        <w:t>cheque (</w:t>
      </w:r>
      <w:r w:rsidR="002906A0">
        <w:rPr>
          <w:i/>
          <w:iCs/>
        </w:rPr>
        <w:t>not</w:t>
      </w:r>
      <w:r w:rsidR="002906A0">
        <w:t xml:space="preserve"> check)</w:t>
      </w:r>
      <w:r>
        <w:br/>
      </w:r>
      <w:r>
        <w:t>colony, colonies (</w:t>
      </w:r>
      <w:r w:rsidRPr="00965D07">
        <w:rPr>
          <w:i/>
          <w:iCs/>
        </w:rPr>
        <w:t>not</w:t>
      </w:r>
      <w:r>
        <w:t xml:space="preserve"> Colonies)</w:t>
      </w:r>
      <w:r w:rsidR="000F4123">
        <w:br/>
      </w:r>
      <w:r w:rsidR="000F4123">
        <w:t>Court (</w:t>
      </w:r>
      <w:r w:rsidR="00AB17FC">
        <w:rPr>
          <w:i/>
          <w:iCs/>
        </w:rPr>
        <w:t>when talking about the Supreme Court of</w:t>
      </w:r>
      <w:r w:rsidR="00AB17FC">
        <w:rPr>
          <w:i/>
          <w:iCs/>
        </w:rPr>
        <w:tab/>
      </w:r>
      <w:r w:rsidR="00AB17FC">
        <w:rPr>
          <w:i/>
          <w:iCs/>
        </w:rPr>
        <w:t>Canada</w:t>
      </w:r>
      <w:r w:rsidR="00AB17FC">
        <w:t>)</w:t>
      </w:r>
      <w:r>
        <w:br/>
      </w:r>
      <w:r>
        <w:t>Cree</w:t>
      </w:r>
      <w:r>
        <w:br/>
      </w:r>
      <w:r>
        <w:t>Crown (</w:t>
      </w:r>
      <w:r w:rsidRPr="00965D07">
        <w:rPr>
          <w:i/>
          <w:iCs/>
        </w:rPr>
        <w:t>when talking about the authority</w:t>
      </w:r>
      <w:r>
        <w:t>)</w:t>
      </w:r>
      <w:r>
        <w:br/>
      </w:r>
      <w:r w:rsidR="003B6790">
        <w:t xml:space="preserve">decision-maker, </w:t>
      </w:r>
      <w:r>
        <w:t>decision-making (</w:t>
      </w:r>
      <w:r w:rsidRPr="00965D07">
        <w:rPr>
          <w:i/>
          <w:iCs/>
        </w:rPr>
        <w:t>not</w:t>
      </w:r>
      <w:r>
        <w:t xml:space="preserve"> decision</w:t>
      </w:r>
      <w:r w:rsidR="003B6790">
        <w:tab/>
      </w:r>
      <w:r>
        <w:t>making)</w:t>
      </w:r>
    </w:p>
    <w:p w:rsidRPr="00D743B8" w:rsidR="00D743B8" w:rsidP="00DB4EE5" w:rsidRDefault="00D743B8" w14:paraId="6E326D2A" w14:textId="4AE12267">
      <w:pPr>
        <w:pStyle w:val="Heading3"/>
      </w:pPr>
      <w:r>
        <w:t>E–</w:t>
      </w:r>
      <w:r w:rsidR="00DB4EE5">
        <w:t>G</w:t>
      </w:r>
    </w:p>
    <w:p w:rsidR="183351FB" w:rsidP="47F45E8F" w:rsidRDefault="00BD1ABD" w14:paraId="5FC56DCF" w14:textId="6A17737F">
      <w:r>
        <w:t>earth (</w:t>
      </w:r>
      <w:r>
        <w:rPr>
          <w:i/>
          <w:iCs/>
        </w:rPr>
        <w:t>not</w:t>
      </w:r>
      <w:r>
        <w:t xml:space="preserve"> Earth)</w:t>
      </w:r>
      <w:r w:rsidR="00B06529">
        <w:br/>
      </w:r>
      <w:r w:rsidR="00B06529">
        <w:t>et al. (</w:t>
      </w:r>
      <w:r w:rsidR="00B06529">
        <w:rPr>
          <w:i/>
          <w:iCs/>
        </w:rPr>
        <w:t>not</w:t>
      </w:r>
      <w:r w:rsidR="00B06529">
        <w:t xml:space="preserve"> et. al.)</w:t>
      </w:r>
      <w:r>
        <w:br/>
      </w:r>
      <w:r w:rsidR="00216ED8">
        <w:t>First Peoples</w:t>
      </w:r>
      <w:r w:rsidR="00216ED8">
        <w:br/>
      </w:r>
      <w:r w:rsidR="183351FB">
        <w:t>Gitxsan</w:t>
      </w:r>
    </w:p>
    <w:p w:rsidR="00DB4EE5" w:rsidP="00DB4EE5" w:rsidRDefault="00DB4EE5" w14:paraId="090AAA61" w14:textId="691CEC83">
      <w:pPr>
        <w:pStyle w:val="Heading3"/>
      </w:pPr>
      <w:r>
        <w:t>H–J</w:t>
      </w:r>
    </w:p>
    <w:p w:rsidRPr="00C51A24" w:rsidR="007F5616" w:rsidP="007F5616" w:rsidRDefault="00AD4E6D" w14:paraId="1062964D" w14:textId="376EE8FD">
      <w:r>
        <w:rPr>
          <w:i/>
          <w:iCs/>
        </w:rPr>
        <w:t>Indian Act</w:t>
      </w:r>
      <w:r w:rsidR="002C2458">
        <w:rPr>
          <w:i/>
          <w:iCs/>
        </w:rPr>
        <w:br/>
      </w:r>
      <w:r w:rsidR="002C2458">
        <w:t>Indigenize, Indigenizing</w:t>
      </w:r>
      <w:r>
        <w:br/>
      </w:r>
      <w:r w:rsidR="18A0594F">
        <w:t>Indigenous</w:t>
      </w:r>
      <w:r w:rsidR="00D51E80">
        <w:br/>
      </w:r>
      <w:r w:rsidR="18A0594F">
        <w:t>Indigenous Peoples</w:t>
      </w:r>
      <w:r w:rsidR="00D51E80">
        <w:br/>
      </w:r>
      <w:r w:rsidR="2EA1257F">
        <w:t>Indigenous title</w:t>
      </w:r>
      <w:r w:rsidR="000B646E">
        <w:br/>
      </w:r>
      <w:r w:rsidR="000B646E">
        <w:t>interprovincial (</w:t>
      </w:r>
      <w:r w:rsidR="000B646E">
        <w:rPr>
          <w:i/>
          <w:iCs/>
        </w:rPr>
        <w:t>not</w:t>
      </w:r>
      <w:r w:rsidR="000B646E">
        <w:t xml:space="preserve"> inter-provincial)</w:t>
      </w:r>
      <w:r w:rsidR="00223DB5">
        <w:br/>
      </w:r>
      <w:r w:rsidR="00223DB5">
        <w:t>Iroquois Confederacy</w:t>
      </w:r>
      <w:r w:rsidR="00C51A24">
        <w:br/>
      </w:r>
      <w:r w:rsidR="00C51A24">
        <w:t>judgment (</w:t>
      </w:r>
      <w:r w:rsidR="00C51A24">
        <w:rPr>
          <w:i/>
          <w:iCs/>
        </w:rPr>
        <w:t>not</w:t>
      </w:r>
      <w:r w:rsidR="00C51A24">
        <w:t xml:space="preserve"> judgement)</w:t>
      </w:r>
    </w:p>
    <w:p w:rsidRPr="006034A1" w:rsidR="006034A1" w:rsidP="007F5616" w:rsidRDefault="00DB4EE5" w14:paraId="7DB858CF" w14:textId="02925DED">
      <w:pPr>
        <w:pStyle w:val="Heading3"/>
      </w:pPr>
      <w:r>
        <w:t>K–</w:t>
      </w:r>
      <w:r w:rsidR="003C145F">
        <w:t>M</w:t>
      </w:r>
    </w:p>
    <w:p w:rsidR="003C145F" w:rsidP="47F45E8F" w:rsidRDefault="00570F0D" w14:paraId="1A595999" w14:textId="77777777">
      <w:r>
        <w:t>Jean Chrétien (</w:t>
      </w:r>
      <w:r>
        <w:rPr>
          <w:i/>
          <w:iCs/>
        </w:rPr>
        <w:t>not</w:t>
      </w:r>
      <w:r>
        <w:t xml:space="preserve"> Chretien)</w:t>
      </w:r>
      <w:r>
        <w:br/>
      </w:r>
      <w:r w:rsidR="00CF7F34">
        <w:t>Kainai</w:t>
      </w:r>
      <w:r w:rsidR="00B87606">
        <w:br/>
      </w:r>
      <w:r w:rsidR="00B87606">
        <w:t>licence (</w:t>
      </w:r>
      <w:r w:rsidR="00B87606">
        <w:rPr>
          <w:i/>
          <w:iCs/>
        </w:rPr>
        <w:t>noun</w:t>
      </w:r>
      <w:r w:rsidR="00B87606">
        <w:t>), license (</w:t>
      </w:r>
      <w:r w:rsidR="00B87606">
        <w:rPr>
          <w:i/>
          <w:iCs/>
        </w:rPr>
        <w:t>verb</w:t>
      </w:r>
      <w:r w:rsidR="00B87606">
        <w:t>)</w:t>
      </w:r>
      <w:r w:rsidR="00CF7F34">
        <w:br/>
      </w:r>
      <w:r w:rsidR="001E2586">
        <w:t>liquefied natural gas, LNG</w:t>
      </w:r>
      <w:r w:rsidR="001E2586">
        <w:br/>
      </w:r>
      <w:r w:rsidR="00045D50">
        <w:t>matriarch (</w:t>
      </w:r>
      <w:r w:rsidR="00045D50">
        <w:rPr>
          <w:i/>
          <w:iCs/>
        </w:rPr>
        <w:t>not</w:t>
      </w:r>
      <w:r w:rsidR="00045D50">
        <w:t xml:space="preserve"> Matriarch)</w:t>
      </w:r>
      <w:r w:rsidR="00E36C56">
        <w:br/>
      </w:r>
      <w:r w:rsidR="00E36C56">
        <w:t>Métis</w:t>
      </w:r>
      <w:r w:rsidR="00090692">
        <w:br/>
      </w:r>
      <w:r w:rsidR="00090692">
        <w:t>Mohawk</w:t>
      </w:r>
      <w:r w:rsidR="00045D50">
        <w:br/>
      </w:r>
      <w:r w:rsidR="00EE0760">
        <w:t>moustache (</w:t>
      </w:r>
      <w:r w:rsidR="00EE0760">
        <w:rPr>
          <w:i/>
          <w:iCs/>
        </w:rPr>
        <w:t>not</w:t>
      </w:r>
      <w:r w:rsidR="00EE0760">
        <w:t xml:space="preserve"> mustache)</w:t>
      </w:r>
    </w:p>
    <w:p w:rsidR="003C145F" w:rsidP="003C145F" w:rsidRDefault="003C145F" w14:paraId="77AAFF39" w14:textId="5C571A0C">
      <w:pPr>
        <w:pStyle w:val="Heading3"/>
      </w:pPr>
      <w:r>
        <w:t>N–O</w:t>
      </w:r>
    </w:p>
    <w:p w:rsidRPr="003C145F" w:rsidR="003C145F" w:rsidP="003C145F" w:rsidRDefault="18A0594F" w14:paraId="605D4F7D" w14:textId="00B7B322">
      <w:r w:rsidRPr="003C145F">
        <w:t>Nation (</w:t>
      </w:r>
      <w:r w:rsidRPr="003C145F" w:rsidR="00D51E80">
        <w:t>e.g.,</w:t>
      </w:r>
      <w:r w:rsidRPr="003C145F">
        <w:t xml:space="preserve"> Gitxsan Nation)</w:t>
      </w:r>
      <w:r w:rsidRPr="003C145F" w:rsidR="009B343A">
        <w:br/>
      </w:r>
      <w:r w:rsidRPr="003C145F" w:rsidR="009B343A">
        <w:t>Nisga’a</w:t>
      </w:r>
      <w:r w:rsidR="00DC5FC4">
        <w:br/>
      </w:r>
      <w:r w:rsidR="00DC5FC4">
        <w:t>North Coast (</w:t>
      </w:r>
      <w:r w:rsidR="00DC5FC4">
        <w:rPr>
          <w:i/>
          <w:iCs/>
        </w:rPr>
        <w:t>not</w:t>
      </w:r>
      <w:r w:rsidR="00DC5FC4">
        <w:t xml:space="preserve"> north coast</w:t>
      </w:r>
      <w:r w:rsidR="00830224">
        <w:t xml:space="preserve"> of B.C.</w:t>
      </w:r>
      <w:r w:rsidR="00DC5FC4">
        <w:t>)</w:t>
      </w:r>
      <w:r w:rsidR="00363639">
        <w:br/>
      </w:r>
      <w:r w:rsidR="00363639">
        <w:t>Northwest B.C.</w:t>
      </w:r>
      <w:r w:rsidRPr="003C145F" w:rsidR="0089712B">
        <w:br/>
      </w:r>
      <w:r w:rsidRPr="003C145F" w:rsidR="0089712B">
        <w:t>Northwest Resistance</w:t>
      </w:r>
      <w:r w:rsidRPr="003C145F" w:rsidR="0085658B">
        <w:br/>
      </w:r>
      <w:r w:rsidRPr="003C145F" w:rsidR="0085658B">
        <w:t>Numbered Treaties</w:t>
      </w:r>
      <w:r w:rsidR="003C145F">
        <w:br/>
      </w:r>
      <w:r w:rsidR="003C145F">
        <w:t>Oneida</w:t>
      </w:r>
      <w:r w:rsidR="00FB2C80">
        <w:br/>
      </w:r>
      <w:r w:rsidR="00FB2C80">
        <w:t>one-size-fits-all (</w:t>
      </w:r>
      <w:r w:rsidR="00FB2C80">
        <w:rPr>
          <w:i/>
          <w:iCs/>
        </w:rPr>
        <w:t>attributive adjective</w:t>
      </w:r>
      <w:r w:rsidR="00FB2C80">
        <w:t>)</w:t>
      </w:r>
      <w:r w:rsidR="003C145F">
        <w:br/>
      </w:r>
      <w:r w:rsidR="003C145F">
        <w:t>Onondaga</w:t>
      </w:r>
    </w:p>
    <w:p w:rsidR="00D51E80" w:rsidP="00D51E80" w:rsidRDefault="003C145F" w14:paraId="7C8A4128" w14:textId="7B358B89">
      <w:pPr>
        <w:pStyle w:val="Heading3"/>
      </w:pPr>
      <w:r>
        <w:t>P</w:t>
      </w:r>
      <w:r w:rsidR="00D51E80">
        <w:t>–R</w:t>
      </w:r>
    </w:p>
    <w:p w:rsidRPr="006A653E" w:rsidR="00D00B1E" w:rsidP="00D00B1E" w:rsidRDefault="00CF7F34" w14:paraId="669D1DA3" w14:textId="6468BC64">
      <w:r>
        <w:t>Piikani</w:t>
      </w:r>
      <w:r w:rsidR="006A653E">
        <w:br/>
      </w:r>
      <w:r w:rsidR="00CE7E47">
        <w:t>province, Province (</w:t>
      </w:r>
      <w:r w:rsidR="00CE7E47">
        <w:rPr>
          <w:i/>
          <w:iCs/>
        </w:rPr>
        <w:t>when referring to a</w:t>
      </w:r>
      <w:r w:rsidR="00CE7E47">
        <w:rPr>
          <w:i/>
          <w:iCs/>
        </w:rPr>
        <w:tab/>
      </w:r>
      <w:r w:rsidR="00CE7E47">
        <w:rPr>
          <w:i/>
          <w:iCs/>
        </w:rPr>
        <w:t>provincial government only</w:t>
      </w:r>
      <w:r w:rsidR="00CE7E47">
        <w:t>)</w:t>
      </w:r>
      <w:r w:rsidR="004845CE">
        <w:br/>
      </w:r>
      <w:r w:rsidR="004845CE">
        <w:t>provincial (</w:t>
      </w:r>
      <w:r w:rsidR="004845CE">
        <w:rPr>
          <w:i/>
          <w:iCs/>
        </w:rPr>
        <w:t>not</w:t>
      </w:r>
      <w:r w:rsidR="004845CE">
        <w:t xml:space="preserve"> Provincial)</w:t>
      </w:r>
      <w:r w:rsidR="00607782">
        <w:br/>
      </w:r>
      <w:r w:rsidR="00607782">
        <w:t>ReconciliACTION</w:t>
      </w:r>
      <w:r w:rsidR="00886696">
        <w:br/>
      </w:r>
      <w:r w:rsidR="00886696">
        <w:t>relationship-building (</w:t>
      </w:r>
      <w:r w:rsidR="00886696">
        <w:rPr>
          <w:i/>
          <w:iCs/>
        </w:rPr>
        <w:t>not</w:t>
      </w:r>
      <w:r w:rsidR="00886696">
        <w:t xml:space="preserve"> relationship building)</w:t>
      </w:r>
      <w:r w:rsidR="001005A5">
        <w:br/>
      </w:r>
      <w:r w:rsidR="001005A5">
        <w:t>reroute (</w:t>
      </w:r>
      <w:r w:rsidR="001005A5">
        <w:rPr>
          <w:i/>
          <w:iCs/>
        </w:rPr>
        <w:t>not</w:t>
      </w:r>
      <w:r w:rsidR="001005A5">
        <w:t xml:space="preserve"> re-route)</w:t>
      </w:r>
      <w:r w:rsidR="00170A87">
        <w:br/>
      </w:r>
      <w:r w:rsidR="00170A87">
        <w:t>rights holder (</w:t>
      </w:r>
      <w:r w:rsidR="00170A87">
        <w:rPr>
          <w:i/>
          <w:iCs/>
        </w:rPr>
        <w:t>open compound</w:t>
      </w:r>
      <w:r w:rsidR="00170A87">
        <w:t>)</w:t>
      </w:r>
      <w:r w:rsidR="00623329">
        <w:br/>
      </w:r>
      <w:r w:rsidR="00623329">
        <w:t>Royal Proclamation of 1763 (</w:t>
      </w:r>
      <w:r w:rsidR="00623329">
        <w:rPr>
          <w:i/>
          <w:iCs/>
        </w:rPr>
        <w:t>not</w:t>
      </w:r>
      <w:r w:rsidR="00623329">
        <w:t xml:space="preserve"> Royal</w:t>
      </w:r>
      <w:r w:rsidR="00623329">
        <w:tab/>
      </w:r>
      <w:r w:rsidR="00623329">
        <w:t xml:space="preserve">Proclamation, 1763) </w:t>
      </w:r>
    </w:p>
    <w:p w:rsidR="00D51E80" w:rsidP="00D51E80" w:rsidRDefault="00D51E80" w14:paraId="5743B51C" w14:textId="5ABDFFCF">
      <w:pPr>
        <w:pStyle w:val="Heading3"/>
      </w:pPr>
      <w:r>
        <w:t>S–U</w:t>
      </w:r>
    </w:p>
    <w:p w:rsidR="00D51E80" w:rsidP="00D51E80" w:rsidRDefault="001F6407" w14:paraId="04EFA8AD" w14:textId="5BEF7B5E">
      <w:r>
        <w:t>Saulteaux</w:t>
      </w:r>
      <w:r w:rsidR="001A2E29">
        <w:br/>
      </w:r>
      <w:r w:rsidR="001A2E29">
        <w:t>section (</w:t>
      </w:r>
      <w:r w:rsidR="001A2E29">
        <w:rPr>
          <w:i/>
          <w:iCs/>
        </w:rPr>
        <w:t>of the Constitution</w:t>
      </w:r>
      <w:r w:rsidR="001A2E29">
        <w:t>)</w:t>
      </w:r>
      <w:r>
        <w:br/>
      </w:r>
      <w:r w:rsidR="00D00B1E">
        <w:t>Seneca</w:t>
      </w:r>
      <w:r w:rsidR="00CF7F34">
        <w:br/>
      </w:r>
      <w:r w:rsidR="00CF7F34">
        <w:t>Siksika</w:t>
      </w:r>
      <w:r w:rsidR="001A4599">
        <w:br/>
      </w:r>
      <w:r w:rsidR="001A4599">
        <w:t>sympathize (</w:t>
      </w:r>
      <w:r w:rsidR="001A4599">
        <w:rPr>
          <w:i/>
          <w:iCs/>
        </w:rPr>
        <w:t>not</w:t>
      </w:r>
      <w:r w:rsidR="001A4599">
        <w:t xml:space="preserve"> sympathise)</w:t>
      </w:r>
      <w:r w:rsidR="0092442D">
        <w:br/>
      </w:r>
      <w:r w:rsidR="0092442D">
        <w:t>toward (</w:t>
      </w:r>
      <w:r w:rsidR="0092442D">
        <w:rPr>
          <w:i/>
          <w:iCs/>
        </w:rPr>
        <w:t>not</w:t>
      </w:r>
      <w:r w:rsidR="0092442D">
        <w:t xml:space="preserve"> towards)</w:t>
      </w:r>
      <w:r w:rsidR="00D00B1E">
        <w:br/>
      </w:r>
      <w:r w:rsidR="335D5E6E">
        <w:t>Thirteen Colonies</w:t>
      </w:r>
      <w:r w:rsidR="00831632">
        <w:br/>
      </w:r>
      <w:r w:rsidR="00831632">
        <w:t>travel, travelled, travelling</w:t>
      </w:r>
      <w:r w:rsidR="00D51E80">
        <w:br/>
      </w:r>
      <w:r w:rsidR="312CDF93">
        <w:t>Truth and Reconciliation Commission (TRC)</w:t>
      </w:r>
      <w:r w:rsidR="000960AD">
        <w:br/>
      </w:r>
      <w:r w:rsidRPr="000960AD" w:rsidR="000960AD">
        <w:t>Tsilhqot'in</w:t>
      </w:r>
      <w:r w:rsidR="008568EA">
        <w:br/>
      </w:r>
      <w:r w:rsidR="008568EA">
        <w:t>Tsimshian</w:t>
      </w:r>
      <w:r w:rsidR="00D54342">
        <w:br/>
      </w:r>
      <w:r w:rsidR="00D54342">
        <w:t>Union (</w:t>
      </w:r>
      <w:r w:rsidRPr="00E500A9" w:rsidR="00D54342">
        <w:rPr>
          <w:i/>
          <w:iCs/>
        </w:rPr>
        <w:t xml:space="preserve">when referring to </w:t>
      </w:r>
      <w:r w:rsidRPr="00E500A9" w:rsidR="00E500A9">
        <w:rPr>
          <w:i/>
          <w:iCs/>
        </w:rPr>
        <w:t>the U.S.</w:t>
      </w:r>
      <w:r w:rsidR="00E500A9">
        <w:t>)</w:t>
      </w:r>
      <w:r w:rsidR="001D6418">
        <w:br/>
      </w:r>
      <w:r w:rsidR="001D6418">
        <w:t>United Kingdom, UK</w:t>
      </w:r>
      <w:r w:rsidR="00D51E80">
        <w:br/>
      </w:r>
      <w:r w:rsidR="00D51E80">
        <w:lastRenderedPageBreak/>
        <w:t>United Nations Declaration on the Rights of</w:t>
      </w:r>
      <w:r w:rsidR="00C61FD7">
        <w:tab/>
      </w:r>
      <w:r w:rsidR="00D51E80">
        <w:t>Indigenous Peoples (UNDRIP)</w:t>
      </w:r>
    </w:p>
    <w:p w:rsidRPr="006C20FE" w:rsidR="001005A5" w:rsidRDefault="00C61FD7" w14:paraId="46E21605" w14:textId="3FBFAB2F">
      <w:r>
        <w:t>United States, U.S.</w:t>
      </w:r>
    </w:p>
    <w:p w:rsidR="00E62D94" w:rsidP="00E62D94" w:rsidRDefault="00D51E80" w14:paraId="5F434B63" w14:textId="092AB804">
      <w:pPr>
        <w:pStyle w:val="Heading3"/>
      </w:pPr>
      <w:r>
        <w:t>V–Z</w:t>
      </w:r>
    </w:p>
    <w:p w:rsidR="00DB1D1B" w:rsidP="00E62D94" w:rsidRDefault="009168DE" w14:paraId="12AF16C7" w14:textId="0D45443D">
      <w:pPr>
        <w:sectPr w:rsidR="00DB1D1B" w:rsidSect="00DB1D1B">
          <w:type w:val="continuous"/>
          <w:pgSz w:w="12240" w:h="15840" w:orient="portrait"/>
          <w:pgMar w:top="1440" w:right="1440" w:bottom="1440" w:left="1440" w:header="720" w:footer="720" w:gutter="0"/>
          <w:cols w:space="720" w:num="2"/>
          <w:docGrid w:linePitch="360"/>
        </w:sectPr>
      </w:pPr>
      <w:r>
        <w:t>well-being (</w:t>
      </w:r>
      <w:r>
        <w:rPr>
          <w:i/>
          <w:iCs/>
        </w:rPr>
        <w:t>not</w:t>
      </w:r>
      <w:r>
        <w:t xml:space="preserve"> wellbeing)</w:t>
      </w:r>
      <w:r w:rsidR="0036204C">
        <w:br/>
      </w:r>
      <w:r w:rsidR="0036204C">
        <w:t>Wet’suwet’en</w:t>
      </w:r>
      <w:r>
        <w:br/>
      </w:r>
      <w:r w:rsidR="00E62D94">
        <w:t>White Paper (</w:t>
      </w:r>
      <w:r w:rsidR="00E62D94">
        <w:rPr>
          <w:i/>
          <w:iCs/>
        </w:rPr>
        <w:t>failed legislation</w:t>
      </w:r>
      <w:r w:rsidR="00E62D94">
        <w:t>)</w:t>
      </w:r>
      <w:r w:rsidR="00665165">
        <w:br/>
      </w:r>
      <w:r w:rsidR="00665165">
        <w:t>world view (</w:t>
      </w:r>
      <w:r w:rsidR="00665165">
        <w:rPr>
          <w:i/>
          <w:iCs/>
        </w:rPr>
        <w:t>open compound word</w:t>
      </w:r>
      <w:r w:rsidR="00665165">
        <w:t>)</w:t>
      </w:r>
      <w:r w:rsidR="00E62D94">
        <w:br/>
      </w:r>
    </w:p>
    <w:p w:rsidR="00AC44EE" w:rsidP="009F1549" w:rsidRDefault="00AC44EE" w14:paraId="08A4E38A" w14:textId="1E7F8457">
      <w:pPr>
        <w:pStyle w:val="Heading2"/>
      </w:pPr>
      <w:r>
        <w:lastRenderedPageBreak/>
        <w:t>Textboxes</w:t>
      </w:r>
    </w:p>
    <w:p w:rsidR="009F1549" w:rsidP="009F1549" w:rsidRDefault="009F1549" w14:paraId="0B242768" w14:textId="38C4DA73">
      <w:pPr>
        <w:pStyle w:val="Heading3"/>
      </w:pPr>
      <w:r>
        <w:t>Examples</w:t>
      </w:r>
      <w:r w:rsidR="0075763C">
        <w:t xml:space="preserve"> (Grey)</w:t>
      </w:r>
    </w:p>
    <w:p w:rsidR="009F1549" w:rsidP="009F1549" w:rsidRDefault="009F1549" w14:paraId="51E83D0E" w14:textId="1A193F44">
      <w:pPr>
        <w:pStyle w:val="ListParagraph"/>
        <w:numPr>
          <w:ilvl w:val="0"/>
          <w:numId w:val="6"/>
        </w:numPr>
      </w:pPr>
      <w:r>
        <w:t>Header Colour:</w:t>
      </w:r>
      <w:r w:rsidR="003B6C7C">
        <w:t xml:space="preserve"> #fff</w:t>
      </w:r>
    </w:p>
    <w:p w:rsidR="009F1549" w:rsidP="009F1549" w:rsidRDefault="009F1549" w14:paraId="2114F84C" w14:textId="4246FC13">
      <w:pPr>
        <w:pStyle w:val="ListParagraph"/>
        <w:numPr>
          <w:ilvl w:val="0"/>
          <w:numId w:val="6"/>
        </w:numPr>
      </w:pPr>
      <w:r>
        <w:t>Header Background:</w:t>
      </w:r>
      <w:r w:rsidR="003B6C7C">
        <w:t xml:space="preserve"> </w:t>
      </w:r>
      <w:r w:rsidRPr="003B6C7C" w:rsidR="003B6C7C">
        <w:t>#444444</w:t>
      </w:r>
    </w:p>
    <w:p w:rsidR="009F1549" w:rsidP="009F1549" w:rsidRDefault="009F1549" w14:paraId="42C5FA44" w14:textId="7B4C4CFA">
      <w:pPr>
        <w:pStyle w:val="ListParagraph"/>
        <w:numPr>
          <w:ilvl w:val="0"/>
          <w:numId w:val="6"/>
        </w:numPr>
      </w:pPr>
      <w:r>
        <w:t>Background:</w:t>
      </w:r>
      <w:r w:rsidR="003B6C7C">
        <w:t xml:space="preserve"> </w:t>
      </w:r>
      <w:r w:rsidRPr="003B6C7C" w:rsidR="003B6C7C">
        <w:t>#dddddd</w:t>
      </w:r>
    </w:p>
    <w:p w:rsidR="004A4651" w:rsidP="004A4651" w:rsidRDefault="004A4651" w14:paraId="05F19891" w14:textId="77777777">
      <w:pPr>
        <w:pStyle w:val="ListParagraph"/>
        <w:numPr>
          <w:ilvl w:val="0"/>
          <w:numId w:val="6"/>
        </w:numPr>
      </w:pPr>
      <w:r>
        <w:t>Used for “scenarios” in the “Mid-Chapter Questions” and “End-of-Chapter Questions” sections.</w:t>
      </w:r>
    </w:p>
    <w:p w:rsidR="004A4651" w:rsidP="004A4651" w:rsidRDefault="004A4651" w14:paraId="2076B810" w14:textId="481798A3">
      <w:pPr>
        <w:pStyle w:val="ListParagraph"/>
        <w:numPr>
          <w:ilvl w:val="0"/>
          <w:numId w:val="6"/>
        </w:numPr>
        <w:rPr/>
      </w:pPr>
      <w:r w:rsidR="004A4651">
        <w:rPr/>
        <w:t xml:space="preserve">Also seen in “scenarios” in other chapters (see </w:t>
      </w:r>
      <w:r w:rsidR="004A4651">
        <w:rPr/>
        <w:t>United Nations Declaration of the Rights of Indigenous Peoples in Canada</w:t>
      </w:r>
      <w:r w:rsidR="004A4651">
        <w:rPr/>
        <w:t>). Titled “Scenario: [Title of scenario],” it begins with a paragraph, then comprehension questions in an ordered list.</w:t>
      </w:r>
    </w:p>
    <w:p w:rsidR="004A4651" w:rsidP="004A4651" w:rsidRDefault="004A4651" w14:paraId="2E2CC0EA" w14:textId="27D22D6E">
      <w:pPr>
        <w:pStyle w:val="ListParagraph"/>
        <w:numPr>
          <w:ilvl w:val="0"/>
          <w:numId w:val="6"/>
        </w:numPr>
        <w:rPr/>
      </w:pPr>
      <w:r w:rsidR="004A4651">
        <w:rPr/>
        <w:t xml:space="preserve">In one example, the scenario does not have a title (see </w:t>
      </w:r>
      <w:r w:rsidR="004A4651">
        <w:rPr/>
        <w:t>First Nations Governance</w:t>
      </w:r>
      <w:r w:rsidR="004A4651">
        <w:rPr/>
        <w:t>). The textbox is titled “Scenario,” then uses bolded words to set off the beginnings of paragraphs. There is a video embedded in the textbox, then the word “Questions” with a colon, and then an ordered list of comprehension questions.</w:t>
      </w:r>
    </w:p>
    <w:p w:rsidR="00151CF0" w:rsidP="004A4651" w:rsidRDefault="00151CF0" w14:paraId="70ABF4BE" w14:textId="2CFEF7F5">
      <w:pPr>
        <w:pStyle w:val="ListParagraph"/>
        <w:numPr>
          <w:ilvl w:val="0"/>
          <w:numId w:val="6"/>
        </w:numPr>
      </w:pPr>
      <w:r>
        <w:t>Make sure the title isn’t bolded.</w:t>
      </w:r>
    </w:p>
    <w:p w:rsidR="009F1549" w:rsidP="009F1549" w:rsidRDefault="009F1549" w14:paraId="7BF33F88" w14:textId="5692CE1C">
      <w:pPr>
        <w:pStyle w:val="Heading3"/>
      </w:pPr>
      <w:r>
        <w:t>Exercises</w:t>
      </w:r>
      <w:r w:rsidR="0075763C">
        <w:t xml:space="preserve"> (Red)</w:t>
      </w:r>
    </w:p>
    <w:p w:rsidR="009F1549" w:rsidP="009F1549" w:rsidRDefault="009F1549" w14:paraId="018D7C07" w14:textId="7BF00345">
      <w:pPr>
        <w:pStyle w:val="ListParagraph"/>
        <w:numPr>
          <w:ilvl w:val="0"/>
          <w:numId w:val="6"/>
        </w:numPr>
      </w:pPr>
      <w:r>
        <w:t>Header Colour:</w:t>
      </w:r>
      <w:r w:rsidR="003B6C7C">
        <w:t xml:space="preserve"> </w:t>
      </w:r>
      <w:r w:rsidRPr="003B6C7C" w:rsidR="003B6C7C">
        <w:t>#fff</w:t>
      </w:r>
    </w:p>
    <w:p w:rsidR="009F1549" w:rsidP="009F1549" w:rsidRDefault="009F1549" w14:paraId="2BDBD889" w14:textId="3FA01F54">
      <w:pPr>
        <w:pStyle w:val="ListParagraph"/>
        <w:numPr>
          <w:ilvl w:val="0"/>
          <w:numId w:val="6"/>
        </w:numPr>
      </w:pPr>
      <w:r>
        <w:t>Header Background:</w:t>
      </w:r>
      <w:r w:rsidR="00E52807">
        <w:t xml:space="preserve"> </w:t>
      </w:r>
      <w:r w:rsidRPr="001E5B42" w:rsidR="001E5B42">
        <w:t>#b81b13</w:t>
      </w:r>
    </w:p>
    <w:p w:rsidR="009F1549" w:rsidP="009F1549" w:rsidRDefault="009F1549" w14:paraId="2C0EB7E5" w14:textId="5A097C57">
      <w:pPr>
        <w:pStyle w:val="ListParagraph"/>
        <w:numPr>
          <w:ilvl w:val="0"/>
          <w:numId w:val="6"/>
        </w:numPr>
      </w:pPr>
      <w:r>
        <w:t>Background:</w:t>
      </w:r>
      <w:r w:rsidR="001E5B42">
        <w:t xml:space="preserve"> </w:t>
      </w:r>
      <w:r w:rsidRPr="001E5B42" w:rsidR="001E5B42">
        <w:t>#f1d1d0</w:t>
      </w:r>
    </w:p>
    <w:p w:rsidR="00151CF0" w:rsidP="00151CF0" w:rsidRDefault="00151CF0" w14:paraId="2EA47478" w14:textId="71C51DBB">
      <w:pPr>
        <w:pStyle w:val="ListParagraph"/>
        <w:numPr>
          <w:ilvl w:val="0"/>
          <w:numId w:val="6"/>
        </w:numPr>
      </w:pPr>
      <w:r>
        <w:t>Make sure the title isn’t bolded.</w:t>
      </w:r>
    </w:p>
    <w:p w:rsidR="009F1549" w:rsidP="009F1549" w:rsidRDefault="009F1549" w14:paraId="56A48BA1" w14:textId="0475DCED">
      <w:pPr>
        <w:pStyle w:val="Heading3"/>
      </w:pPr>
      <w:r>
        <w:t>Key Takeaways</w:t>
      </w:r>
      <w:r w:rsidR="0075763C">
        <w:t xml:space="preserve"> (Grey)</w:t>
      </w:r>
    </w:p>
    <w:p w:rsidR="009F1549" w:rsidP="009F1549" w:rsidRDefault="009F1549" w14:paraId="62C0EB99" w14:textId="6B10E3C7">
      <w:pPr>
        <w:pStyle w:val="ListParagraph"/>
        <w:numPr>
          <w:ilvl w:val="0"/>
          <w:numId w:val="6"/>
        </w:numPr>
      </w:pPr>
      <w:r>
        <w:t>Header Colour:</w:t>
      </w:r>
      <w:r w:rsidR="001E5B42">
        <w:t xml:space="preserve"> </w:t>
      </w:r>
      <w:r w:rsidRPr="001E5B42" w:rsidR="001E5B42">
        <w:t>#fff</w:t>
      </w:r>
    </w:p>
    <w:p w:rsidR="009F1549" w:rsidP="009F1549" w:rsidRDefault="009F1549" w14:paraId="1E1B437F" w14:textId="11A9BEDC">
      <w:pPr>
        <w:pStyle w:val="ListParagraph"/>
        <w:numPr>
          <w:ilvl w:val="0"/>
          <w:numId w:val="6"/>
        </w:numPr>
      </w:pPr>
      <w:r>
        <w:t>Header Background:</w:t>
      </w:r>
      <w:r w:rsidR="001E5B42">
        <w:t xml:space="preserve"> </w:t>
      </w:r>
      <w:r w:rsidRPr="001E5B42" w:rsidR="001E5B42">
        <w:t>#444444</w:t>
      </w:r>
    </w:p>
    <w:p w:rsidR="009F1549" w:rsidP="009F1549" w:rsidRDefault="009F1549" w14:paraId="16F91CBB" w14:textId="0D3A11A3">
      <w:pPr>
        <w:pStyle w:val="ListParagraph"/>
        <w:numPr>
          <w:ilvl w:val="0"/>
          <w:numId w:val="6"/>
        </w:numPr>
      </w:pPr>
      <w:r>
        <w:t>Background:</w:t>
      </w:r>
      <w:r w:rsidR="001E5B42">
        <w:t xml:space="preserve"> </w:t>
      </w:r>
      <w:r w:rsidRPr="001E5B42" w:rsidR="001E5B42">
        <w:t>#dddddd</w:t>
      </w:r>
    </w:p>
    <w:p w:rsidR="009F1549" w:rsidP="003B6C7C" w:rsidRDefault="003B6C7C" w14:paraId="5898389E" w14:textId="401966E8">
      <w:pPr>
        <w:pStyle w:val="Heading3"/>
      </w:pPr>
      <w:r>
        <w:t>Learning Objectives</w:t>
      </w:r>
      <w:r w:rsidR="0075763C">
        <w:t xml:space="preserve"> (Yellow)</w:t>
      </w:r>
    </w:p>
    <w:p w:rsidR="003B6C7C" w:rsidP="003B6C7C" w:rsidRDefault="003B6C7C" w14:paraId="2DDB7B0C" w14:textId="1DD8EB03">
      <w:pPr>
        <w:pStyle w:val="ListParagraph"/>
        <w:numPr>
          <w:ilvl w:val="0"/>
          <w:numId w:val="6"/>
        </w:numPr>
      </w:pPr>
      <w:r>
        <w:t>Header Colour:</w:t>
      </w:r>
      <w:r w:rsidR="001E5B42">
        <w:t xml:space="preserve"> </w:t>
      </w:r>
      <w:r w:rsidRPr="001E5B42" w:rsidR="001E5B42">
        <w:t>#444444</w:t>
      </w:r>
    </w:p>
    <w:p w:rsidR="003B6C7C" w:rsidP="003B6C7C" w:rsidRDefault="003B6C7C" w14:paraId="580C4A08" w14:textId="68983211">
      <w:pPr>
        <w:pStyle w:val="ListParagraph"/>
        <w:numPr>
          <w:ilvl w:val="0"/>
          <w:numId w:val="6"/>
        </w:numPr>
      </w:pPr>
      <w:r>
        <w:t>Header Background:</w:t>
      </w:r>
      <w:r w:rsidR="001E5B42">
        <w:t xml:space="preserve"> </w:t>
      </w:r>
      <w:r w:rsidRPr="001E5B42" w:rsidR="001E5B42">
        <w:t>#fedd40</w:t>
      </w:r>
    </w:p>
    <w:p w:rsidR="003B6C7C" w:rsidP="003B6C7C" w:rsidRDefault="003B6C7C" w14:paraId="6A810A77" w14:textId="70EAA94C">
      <w:pPr>
        <w:pStyle w:val="ListParagraph"/>
        <w:numPr>
          <w:ilvl w:val="0"/>
          <w:numId w:val="6"/>
        </w:numPr>
      </w:pPr>
      <w:r>
        <w:t>Background:</w:t>
      </w:r>
      <w:r w:rsidR="001E5B42">
        <w:t xml:space="preserve"> </w:t>
      </w:r>
      <w:r w:rsidRPr="001E5B42" w:rsidR="001E5B42">
        <w:t>#fff1b3</w:t>
      </w:r>
    </w:p>
    <w:p w:rsidR="004A4651" w:rsidP="003B6C7C" w:rsidRDefault="004A4651" w14:paraId="58BA0D14" w14:textId="67D1D262">
      <w:pPr>
        <w:pStyle w:val="ListParagraph"/>
        <w:numPr>
          <w:ilvl w:val="0"/>
          <w:numId w:val="6"/>
        </w:numPr>
      </w:pPr>
      <w:r>
        <w:t>Appears at the beginning of every section in the main three body parts.</w:t>
      </w:r>
    </w:p>
    <w:p w:rsidR="003B6C7C" w:rsidP="003B6C7C" w:rsidRDefault="007574DF" w14:paraId="52875BD9" w14:textId="3419B178">
      <w:pPr>
        <w:pStyle w:val="ListParagraph"/>
        <w:numPr>
          <w:ilvl w:val="0"/>
          <w:numId w:val="6"/>
        </w:numPr>
      </w:pPr>
      <w:r>
        <w:t>Uses unordered lists.</w:t>
      </w:r>
      <w:r w:rsidR="00583FC6">
        <w:t xml:space="preserve"> Each </w:t>
      </w:r>
      <w:r w:rsidR="00CD4F89">
        <w:t>item</w:t>
      </w:r>
      <w:r w:rsidR="00583FC6">
        <w:t xml:space="preserve"> </w:t>
      </w:r>
      <w:r w:rsidR="001E5F0D">
        <w:t>should</w:t>
      </w:r>
      <w:r w:rsidR="00583FC6">
        <w:t xml:space="preserve"> </w:t>
      </w:r>
      <w:r w:rsidR="00382ED0">
        <w:t xml:space="preserve">be in the imperative and </w:t>
      </w:r>
      <w:r w:rsidR="00583FC6">
        <w:t>end with a period.</w:t>
      </w:r>
    </w:p>
    <w:p w:rsidR="001F0C98" w:rsidP="003B6C7C" w:rsidRDefault="001F0C98" w14:paraId="27EB0619" w14:textId="24109BDF">
      <w:pPr>
        <w:pStyle w:val="ListParagraph"/>
        <w:numPr>
          <w:ilvl w:val="0"/>
          <w:numId w:val="6"/>
        </w:numPr>
      </w:pPr>
      <w:r>
        <w:t>Make sure that the title is not bolded.</w:t>
      </w:r>
    </w:p>
    <w:p w:rsidRPr="009F1549" w:rsidR="009F1549" w:rsidP="006C5084" w:rsidRDefault="006F23F6" w14:paraId="654DF618" w14:textId="22BB5528">
      <w:pPr>
        <w:pStyle w:val="ListParagraph"/>
        <w:numPr>
          <w:ilvl w:val="0"/>
          <w:numId w:val="6"/>
        </w:numPr>
      </w:pPr>
      <w:r>
        <w:t xml:space="preserve">Added CSS to the </w:t>
      </w:r>
      <w:r w:rsidR="006C7222">
        <w:t>web styles to remove the border from around this textbox, as it does not look good in the Clarke theme. Under Your Web Styles, search for “Removes border around Learning Objectives text box.”</w:t>
      </w:r>
    </w:p>
    <w:sectPr w:rsidRPr="009F1549" w:rsidR="009F1549" w:rsidSect="00DB1D1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CB7"/>
    <w:multiLevelType w:val="hybridMultilevel"/>
    <w:tmpl w:val="63704800"/>
    <w:lvl w:ilvl="0" w:tplc="A4862BE0">
      <w:start w:val="1"/>
      <w:numFmt w:val="bullet"/>
      <w:lvlText w:val=""/>
      <w:lvlJc w:val="left"/>
      <w:pPr>
        <w:ind w:left="720" w:hanging="360"/>
      </w:pPr>
      <w:rPr>
        <w:rFonts w:hint="default" w:ascii="Symbol" w:hAnsi="Symbol"/>
      </w:rPr>
    </w:lvl>
    <w:lvl w:ilvl="1" w:tplc="8D5A37DC">
      <w:start w:val="1"/>
      <w:numFmt w:val="bullet"/>
      <w:lvlText w:val="o"/>
      <w:lvlJc w:val="left"/>
      <w:pPr>
        <w:ind w:left="1440" w:hanging="360"/>
      </w:pPr>
      <w:rPr>
        <w:rFonts w:hint="default" w:ascii="Courier New" w:hAnsi="Courier New"/>
      </w:rPr>
    </w:lvl>
    <w:lvl w:ilvl="2" w:tplc="6A2801FC">
      <w:start w:val="1"/>
      <w:numFmt w:val="bullet"/>
      <w:lvlText w:val=""/>
      <w:lvlJc w:val="left"/>
      <w:pPr>
        <w:ind w:left="2160" w:hanging="360"/>
      </w:pPr>
      <w:rPr>
        <w:rFonts w:hint="default" w:ascii="Wingdings" w:hAnsi="Wingdings"/>
      </w:rPr>
    </w:lvl>
    <w:lvl w:ilvl="3" w:tplc="8070E446">
      <w:start w:val="1"/>
      <w:numFmt w:val="bullet"/>
      <w:lvlText w:val=""/>
      <w:lvlJc w:val="left"/>
      <w:pPr>
        <w:ind w:left="2880" w:hanging="360"/>
      </w:pPr>
      <w:rPr>
        <w:rFonts w:hint="default" w:ascii="Symbol" w:hAnsi="Symbol"/>
      </w:rPr>
    </w:lvl>
    <w:lvl w:ilvl="4" w:tplc="D2C8BE9E">
      <w:start w:val="1"/>
      <w:numFmt w:val="bullet"/>
      <w:lvlText w:val="o"/>
      <w:lvlJc w:val="left"/>
      <w:pPr>
        <w:ind w:left="3600" w:hanging="360"/>
      </w:pPr>
      <w:rPr>
        <w:rFonts w:hint="default" w:ascii="Courier New" w:hAnsi="Courier New"/>
      </w:rPr>
    </w:lvl>
    <w:lvl w:ilvl="5" w:tplc="2D0214EA">
      <w:start w:val="1"/>
      <w:numFmt w:val="bullet"/>
      <w:lvlText w:val=""/>
      <w:lvlJc w:val="left"/>
      <w:pPr>
        <w:ind w:left="4320" w:hanging="360"/>
      </w:pPr>
      <w:rPr>
        <w:rFonts w:hint="default" w:ascii="Wingdings" w:hAnsi="Wingdings"/>
      </w:rPr>
    </w:lvl>
    <w:lvl w:ilvl="6" w:tplc="94F02E32">
      <w:start w:val="1"/>
      <w:numFmt w:val="bullet"/>
      <w:lvlText w:val=""/>
      <w:lvlJc w:val="left"/>
      <w:pPr>
        <w:ind w:left="5040" w:hanging="360"/>
      </w:pPr>
      <w:rPr>
        <w:rFonts w:hint="default" w:ascii="Symbol" w:hAnsi="Symbol"/>
      </w:rPr>
    </w:lvl>
    <w:lvl w:ilvl="7" w:tplc="A8D46A5E">
      <w:start w:val="1"/>
      <w:numFmt w:val="bullet"/>
      <w:lvlText w:val="o"/>
      <w:lvlJc w:val="left"/>
      <w:pPr>
        <w:ind w:left="5760" w:hanging="360"/>
      </w:pPr>
      <w:rPr>
        <w:rFonts w:hint="default" w:ascii="Courier New" w:hAnsi="Courier New"/>
      </w:rPr>
    </w:lvl>
    <w:lvl w:ilvl="8" w:tplc="26109A80">
      <w:start w:val="1"/>
      <w:numFmt w:val="bullet"/>
      <w:lvlText w:val=""/>
      <w:lvlJc w:val="left"/>
      <w:pPr>
        <w:ind w:left="6480" w:hanging="360"/>
      </w:pPr>
      <w:rPr>
        <w:rFonts w:hint="default" w:ascii="Wingdings" w:hAnsi="Wingdings"/>
      </w:rPr>
    </w:lvl>
  </w:abstractNum>
  <w:abstractNum w:abstractNumId="1" w15:restartNumberingAfterBreak="0">
    <w:nsid w:val="1E333E47"/>
    <w:multiLevelType w:val="hybridMultilevel"/>
    <w:tmpl w:val="D9AEAB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40A43C3"/>
    <w:multiLevelType w:val="hybridMultilevel"/>
    <w:tmpl w:val="FFFFFFFF"/>
    <w:lvl w:ilvl="0" w:tplc="A00A46A0">
      <w:start w:val="1"/>
      <w:numFmt w:val="bullet"/>
      <w:lvlText w:val=""/>
      <w:lvlJc w:val="left"/>
      <w:pPr>
        <w:ind w:left="720" w:hanging="360"/>
      </w:pPr>
      <w:rPr>
        <w:rFonts w:hint="default" w:ascii="Symbol" w:hAnsi="Symbol"/>
      </w:rPr>
    </w:lvl>
    <w:lvl w:ilvl="1" w:tplc="F3968278">
      <w:start w:val="1"/>
      <w:numFmt w:val="bullet"/>
      <w:lvlText w:val="o"/>
      <w:lvlJc w:val="left"/>
      <w:pPr>
        <w:ind w:left="1440" w:hanging="360"/>
      </w:pPr>
      <w:rPr>
        <w:rFonts w:hint="default" w:ascii="Courier New" w:hAnsi="Courier New"/>
      </w:rPr>
    </w:lvl>
    <w:lvl w:ilvl="2" w:tplc="9CB65F48">
      <w:start w:val="1"/>
      <w:numFmt w:val="bullet"/>
      <w:lvlText w:val=""/>
      <w:lvlJc w:val="left"/>
      <w:pPr>
        <w:ind w:left="2160" w:hanging="360"/>
      </w:pPr>
      <w:rPr>
        <w:rFonts w:hint="default" w:ascii="Wingdings" w:hAnsi="Wingdings"/>
      </w:rPr>
    </w:lvl>
    <w:lvl w:ilvl="3" w:tplc="A80A3820">
      <w:start w:val="1"/>
      <w:numFmt w:val="bullet"/>
      <w:lvlText w:val=""/>
      <w:lvlJc w:val="left"/>
      <w:pPr>
        <w:ind w:left="2880" w:hanging="360"/>
      </w:pPr>
      <w:rPr>
        <w:rFonts w:hint="default" w:ascii="Symbol" w:hAnsi="Symbol"/>
      </w:rPr>
    </w:lvl>
    <w:lvl w:ilvl="4" w:tplc="8990001E">
      <w:start w:val="1"/>
      <w:numFmt w:val="bullet"/>
      <w:lvlText w:val="o"/>
      <w:lvlJc w:val="left"/>
      <w:pPr>
        <w:ind w:left="3600" w:hanging="360"/>
      </w:pPr>
      <w:rPr>
        <w:rFonts w:hint="default" w:ascii="Courier New" w:hAnsi="Courier New"/>
      </w:rPr>
    </w:lvl>
    <w:lvl w:ilvl="5" w:tplc="CCA43236">
      <w:start w:val="1"/>
      <w:numFmt w:val="bullet"/>
      <w:lvlText w:val=""/>
      <w:lvlJc w:val="left"/>
      <w:pPr>
        <w:ind w:left="4320" w:hanging="360"/>
      </w:pPr>
      <w:rPr>
        <w:rFonts w:hint="default" w:ascii="Wingdings" w:hAnsi="Wingdings"/>
      </w:rPr>
    </w:lvl>
    <w:lvl w:ilvl="6" w:tplc="8D267DA4">
      <w:start w:val="1"/>
      <w:numFmt w:val="bullet"/>
      <w:lvlText w:val=""/>
      <w:lvlJc w:val="left"/>
      <w:pPr>
        <w:ind w:left="5040" w:hanging="360"/>
      </w:pPr>
      <w:rPr>
        <w:rFonts w:hint="default" w:ascii="Symbol" w:hAnsi="Symbol"/>
      </w:rPr>
    </w:lvl>
    <w:lvl w:ilvl="7" w:tplc="9BE42758">
      <w:start w:val="1"/>
      <w:numFmt w:val="bullet"/>
      <w:lvlText w:val="o"/>
      <w:lvlJc w:val="left"/>
      <w:pPr>
        <w:ind w:left="5760" w:hanging="360"/>
      </w:pPr>
      <w:rPr>
        <w:rFonts w:hint="default" w:ascii="Courier New" w:hAnsi="Courier New"/>
      </w:rPr>
    </w:lvl>
    <w:lvl w:ilvl="8" w:tplc="D9C2A4EC">
      <w:start w:val="1"/>
      <w:numFmt w:val="bullet"/>
      <w:lvlText w:val=""/>
      <w:lvlJc w:val="left"/>
      <w:pPr>
        <w:ind w:left="6480" w:hanging="360"/>
      </w:pPr>
      <w:rPr>
        <w:rFonts w:hint="default" w:ascii="Wingdings" w:hAnsi="Wingdings"/>
      </w:rPr>
    </w:lvl>
  </w:abstractNum>
  <w:abstractNum w:abstractNumId="3" w15:restartNumberingAfterBreak="0">
    <w:nsid w:val="255858B2"/>
    <w:multiLevelType w:val="hybridMultilevel"/>
    <w:tmpl w:val="C88E63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62002F"/>
    <w:multiLevelType w:val="multilevel"/>
    <w:tmpl w:val="7A2A1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264115"/>
    <w:multiLevelType w:val="hybridMultilevel"/>
    <w:tmpl w:val="FFFFFFFF"/>
    <w:lvl w:ilvl="0" w:tplc="EFD683F0">
      <w:start w:val="1"/>
      <w:numFmt w:val="bullet"/>
      <w:lvlText w:val=""/>
      <w:lvlJc w:val="left"/>
      <w:pPr>
        <w:ind w:left="720" w:hanging="360"/>
      </w:pPr>
      <w:rPr>
        <w:rFonts w:hint="default" w:ascii="Symbol" w:hAnsi="Symbol"/>
      </w:rPr>
    </w:lvl>
    <w:lvl w:ilvl="1" w:tplc="1018D406">
      <w:start w:val="1"/>
      <w:numFmt w:val="bullet"/>
      <w:lvlText w:val="o"/>
      <w:lvlJc w:val="left"/>
      <w:pPr>
        <w:ind w:left="1440" w:hanging="360"/>
      </w:pPr>
      <w:rPr>
        <w:rFonts w:hint="default" w:ascii="Courier New" w:hAnsi="Courier New"/>
      </w:rPr>
    </w:lvl>
    <w:lvl w:ilvl="2" w:tplc="7364603C">
      <w:start w:val="1"/>
      <w:numFmt w:val="bullet"/>
      <w:lvlText w:val=""/>
      <w:lvlJc w:val="left"/>
      <w:pPr>
        <w:ind w:left="2160" w:hanging="360"/>
      </w:pPr>
      <w:rPr>
        <w:rFonts w:hint="default" w:ascii="Wingdings" w:hAnsi="Wingdings"/>
      </w:rPr>
    </w:lvl>
    <w:lvl w:ilvl="3" w:tplc="59DCD2EE">
      <w:start w:val="1"/>
      <w:numFmt w:val="bullet"/>
      <w:lvlText w:val=""/>
      <w:lvlJc w:val="left"/>
      <w:pPr>
        <w:ind w:left="2880" w:hanging="360"/>
      </w:pPr>
      <w:rPr>
        <w:rFonts w:hint="default" w:ascii="Symbol" w:hAnsi="Symbol"/>
      </w:rPr>
    </w:lvl>
    <w:lvl w:ilvl="4" w:tplc="795E6674">
      <w:start w:val="1"/>
      <w:numFmt w:val="bullet"/>
      <w:lvlText w:val="o"/>
      <w:lvlJc w:val="left"/>
      <w:pPr>
        <w:ind w:left="3600" w:hanging="360"/>
      </w:pPr>
      <w:rPr>
        <w:rFonts w:hint="default" w:ascii="Courier New" w:hAnsi="Courier New"/>
      </w:rPr>
    </w:lvl>
    <w:lvl w:ilvl="5" w:tplc="EC228EDA">
      <w:start w:val="1"/>
      <w:numFmt w:val="bullet"/>
      <w:lvlText w:val=""/>
      <w:lvlJc w:val="left"/>
      <w:pPr>
        <w:ind w:left="4320" w:hanging="360"/>
      </w:pPr>
      <w:rPr>
        <w:rFonts w:hint="default" w:ascii="Wingdings" w:hAnsi="Wingdings"/>
      </w:rPr>
    </w:lvl>
    <w:lvl w:ilvl="6" w:tplc="BAD4EF0C">
      <w:start w:val="1"/>
      <w:numFmt w:val="bullet"/>
      <w:lvlText w:val=""/>
      <w:lvlJc w:val="left"/>
      <w:pPr>
        <w:ind w:left="5040" w:hanging="360"/>
      </w:pPr>
      <w:rPr>
        <w:rFonts w:hint="default" w:ascii="Symbol" w:hAnsi="Symbol"/>
      </w:rPr>
    </w:lvl>
    <w:lvl w:ilvl="7" w:tplc="41584CB0">
      <w:start w:val="1"/>
      <w:numFmt w:val="bullet"/>
      <w:lvlText w:val="o"/>
      <w:lvlJc w:val="left"/>
      <w:pPr>
        <w:ind w:left="5760" w:hanging="360"/>
      </w:pPr>
      <w:rPr>
        <w:rFonts w:hint="default" w:ascii="Courier New" w:hAnsi="Courier New"/>
      </w:rPr>
    </w:lvl>
    <w:lvl w:ilvl="8" w:tplc="79FAD6E6">
      <w:start w:val="1"/>
      <w:numFmt w:val="bullet"/>
      <w:lvlText w:val=""/>
      <w:lvlJc w:val="left"/>
      <w:pPr>
        <w:ind w:left="6480" w:hanging="360"/>
      </w:pPr>
      <w:rPr>
        <w:rFonts w:hint="default" w:ascii="Wingdings" w:hAnsi="Wingdings"/>
      </w:rPr>
    </w:lvl>
  </w:abstractNum>
  <w:abstractNum w:abstractNumId="6" w15:restartNumberingAfterBreak="0">
    <w:nsid w:val="2D525174"/>
    <w:multiLevelType w:val="hybridMultilevel"/>
    <w:tmpl w:val="145EA9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C682753"/>
    <w:multiLevelType w:val="hybridMultilevel"/>
    <w:tmpl w:val="8B862C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42266780"/>
    <w:multiLevelType w:val="hybridMultilevel"/>
    <w:tmpl w:val="C3FC512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4670754B"/>
    <w:multiLevelType w:val="hybridMultilevel"/>
    <w:tmpl w:val="311202FE"/>
    <w:lvl w:ilvl="0" w:tplc="2F24D316">
      <w:start w:val="1"/>
      <w:numFmt w:val="bullet"/>
      <w:lvlText w:val=""/>
      <w:lvlJc w:val="left"/>
      <w:pPr>
        <w:ind w:left="720" w:hanging="360"/>
      </w:pPr>
      <w:rPr>
        <w:rFonts w:hint="default" w:ascii="Symbol" w:hAnsi="Symbol"/>
      </w:rPr>
    </w:lvl>
    <w:lvl w:ilvl="1" w:tplc="A3CE9C22">
      <w:start w:val="1"/>
      <w:numFmt w:val="bullet"/>
      <w:lvlText w:val="o"/>
      <w:lvlJc w:val="left"/>
      <w:pPr>
        <w:ind w:left="1440" w:hanging="360"/>
      </w:pPr>
      <w:rPr>
        <w:rFonts w:hint="default" w:ascii="Courier New" w:hAnsi="Courier New"/>
      </w:rPr>
    </w:lvl>
    <w:lvl w:ilvl="2" w:tplc="5D3C56F2">
      <w:start w:val="1"/>
      <w:numFmt w:val="bullet"/>
      <w:lvlText w:val=""/>
      <w:lvlJc w:val="left"/>
      <w:pPr>
        <w:ind w:left="2160" w:hanging="360"/>
      </w:pPr>
      <w:rPr>
        <w:rFonts w:hint="default" w:ascii="Wingdings" w:hAnsi="Wingdings"/>
      </w:rPr>
    </w:lvl>
    <w:lvl w:ilvl="3" w:tplc="D30CFA98">
      <w:start w:val="1"/>
      <w:numFmt w:val="bullet"/>
      <w:lvlText w:val=""/>
      <w:lvlJc w:val="left"/>
      <w:pPr>
        <w:ind w:left="2880" w:hanging="360"/>
      </w:pPr>
      <w:rPr>
        <w:rFonts w:hint="default" w:ascii="Symbol" w:hAnsi="Symbol"/>
      </w:rPr>
    </w:lvl>
    <w:lvl w:ilvl="4" w:tplc="5CC67BA0">
      <w:start w:val="1"/>
      <w:numFmt w:val="bullet"/>
      <w:lvlText w:val="o"/>
      <w:lvlJc w:val="left"/>
      <w:pPr>
        <w:ind w:left="3600" w:hanging="360"/>
      </w:pPr>
      <w:rPr>
        <w:rFonts w:hint="default" w:ascii="Courier New" w:hAnsi="Courier New"/>
      </w:rPr>
    </w:lvl>
    <w:lvl w:ilvl="5" w:tplc="4FB64FBA">
      <w:start w:val="1"/>
      <w:numFmt w:val="bullet"/>
      <w:lvlText w:val=""/>
      <w:lvlJc w:val="left"/>
      <w:pPr>
        <w:ind w:left="4320" w:hanging="360"/>
      </w:pPr>
      <w:rPr>
        <w:rFonts w:hint="default" w:ascii="Wingdings" w:hAnsi="Wingdings"/>
      </w:rPr>
    </w:lvl>
    <w:lvl w:ilvl="6" w:tplc="0BE0D876">
      <w:start w:val="1"/>
      <w:numFmt w:val="bullet"/>
      <w:lvlText w:val=""/>
      <w:lvlJc w:val="left"/>
      <w:pPr>
        <w:ind w:left="5040" w:hanging="360"/>
      </w:pPr>
      <w:rPr>
        <w:rFonts w:hint="default" w:ascii="Symbol" w:hAnsi="Symbol"/>
      </w:rPr>
    </w:lvl>
    <w:lvl w:ilvl="7" w:tplc="E8B4C288">
      <w:start w:val="1"/>
      <w:numFmt w:val="bullet"/>
      <w:lvlText w:val="o"/>
      <w:lvlJc w:val="left"/>
      <w:pPr>
        <w:ind w:left="5760" w:hanging="360"/>
      </w:pPr>
      <w:rPr>
        <w:rFonts w:hint="default" w:ascii="Courier New" w:hAnsi="Courier New"/>
      </w:rPr>
    </w:lvl>
    <w:lvl w:ilvl="8" w:tplc="698A51F2">
      <w:start w:val="1"/>
      <w:numFmt w:val="bullet"/>
      <w:lvlText w:val=""/>
      <w:lvlJc w:val="left"/>
      <w:pPr>
        <w:ind w:left="6480" w:hanging="360"/>
      </w:pPr>
      <w:rPr>
        <w:rFonts w:hint="default" w:ascii="Wingdings" w:hAnsi="Wingdings"/>
      </w:rPr>
    </w:lvl>
  </w:abstractNum>
  <w:abstractNum w:abstractNumId="10" w15:restartNumberingAfterBreak="0">
    <w:nsid w:val="4F176174"/>
    <w:multiLevelType w:val="hybridMultilevel"/>
    <w:tmpl w:val="BCA23C1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33B3B74"/>
    <w:multiLevelType w:val="hybridMultilevel"/>
    <w:tmpl w:val="E8B4D05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7E24688"/>
    <w:multiLevelType w:val="hybridMultilevel"/>
    <w:tmpl w:val="48BE04D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64915AF0"/>
    <w:multiLevelType w:val="hybridMultilevel"/>
    <w:tmpl w:val="CC4642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693D0E07"/>
    <w:multiLevelType w:val="hybridMultilevel"/>
    <w:tmpl w:val="A316049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74B2101C"/>
    <w:multiLevelType w:val="hybridMultilevel"/>
    <w:tmpl w:val="5314A60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79D52041"/>
    <w:multiLevelType w:val="hybridMultilevel"/>
    <w:tmpl w:val="46C0BEE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D07B67"/>
    <w:multiLevelType w:val="hybridMultilevel"/>
    <w:tmpl w:val="C29A22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590112254">
    <w:abstractNumId w:val="0"/>
  </w:num>
  <w:num w:numId="2" w16cid:durableId="393554402">
    <w:abstractNumId w:val="9"/>
  </w:num>
  <w:num w:numId="3" w16cid:durableId="1171414352">
    <w:abstractNumId w:val="2"/>
  </w:num>
  <w:num w:numId="4" w16cid:durableId="768502139">
    <w:abstractNumId w:val="5"/>
  </w:num>
  <w:num w:numId="5" w16cid:durableId="792289168">
    <w:abstractNumId w:val="7"/>
  </w:num>
  <w:num w:numId="6" w16cid:durableId="501167220">
    <w:abstractNumId w:val="15"/>
  </w:num>
  <w:num w:numId="7" w16cid:durableId="206916722">
    <w:abstractNumId w:val="8"/>
  </w:num>
  <w:num w:numId="8" w16cid:durableId="1244295036">
    <w:abstractNumId w:val="13"/>
  </w:num>
  <w:num w:numId="9" w16cid:durableId="1181774300">
    <w:abstractNumId w:val="17"/>
  </w:num>
  <w:num w:numId="10" w16cid:durableId="1131360936">
    <w:abstractNumId w:val="12"/>
  </w:num>
  <w:num w:numId="11" w16cid:durableId="895051933">
    <w:abstractNumId w:val="14"/>
  </w:num>
  <w:num w:numId="12" w16cid:durableId="227494877">
    <w:abstractNumId w:val="4"/>
  </w:num>
  <w:num w:numId="13" w16cid:durableId="366177052">
    <w:abstractNumId w:val="10"/>
  </w:num>
  <w:num w:numId="14" w16cid:durableId="1265646653">
    <w:abstractNumId w:val="16"/>
  </w:num>
  <w:num w:numId="15" w16cid:durableId="469715036">
    <w:abstractNumId w:val="11"/>
  </w:num>
  <w:num w:numId="16" w16cid:durableId="1417824815">
    <w:abstractNumId w:val="3"/>
  </w:num>
  <w:num w:numId="17" w16cid:durableId="1158569136">
    <w:abstractNumId w:val="6"/>
  </w:num>
  <w:num w:numId="18" w16cid:durableId="212889015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BB6CA5"/>
    <w:rsid w:val="0000007F"/>
    <w:rsid w:val="00004825"/>
    <w:rsid w:val="0001375A"/>
    <w:rsid w:val="00017CFD"/>
    <w:rsid w:val="00021A10"/>
    <w:rsid w:val="00025126"/>
    <w:rsid w:val="00030228"/>
    <w:rsid w:val="000323B1"/>
    <w:rsid w:val="000375DA"/>
    <w:rsid w:val="00037FCF"/>
    <w:rsid w:val="00040DDE"/>
    <w:rsid w:val="00041802"/>
    <w:rsid w:val="00044DFE"/>
    <w:rsid w:val="00045D50"/>
    <w:rsid w:val="00055B23"/>
    <w:rsid w:val="00072081"/>
    <w:rsid w:val="00076FA0"/>
    <w:rsid w:val="00082503"/>
    <w:rsid w:val="00082EDA"/>
    <w:rsid w:val="00082F22"/>
    <w:rsid w:val="000838B7"/>
    <w:rsid w:val="00083C99"/>
    <w:rsid w:val="00090692"/>
    <w:rsid w:val="000951B1"/>
    <w:rsid w:val="00095A16"/>
    <w:rsid w:val="000960AD"/>
    <w:rsid w:val="00097575"/>
    <w:rsid w:val="000A0F00"/>
    <w:rsid w:val="000A1194"/>
    <w:rsid w:val="000A755D"/>
    <w:rsid w:val="000B1E79"/>
    <w:rsid w:val="000B646E"/>
    <w:rsid w:val="000D215E"/>
    <w:rsid w:val="000E5891"/>
    <w:rsid w:val="000E7D97"/>
    <w:rsid w:val="000F0346"/>
    <w:rsid w:val="000F4123"/>
    <w:rsid w:val="000F4A30"/>
    <w:rsid w:val="001005A5"/>
    <w:rsid w:val="00100C85"/>
    <w:rsid w:val="00101B09"/>
    <w:rsid w:val="001158C2"/>
    <w:rsid w:val="001253BC"/>
    <w:rsid w:val="0012702A"/>
    <w:rsid w:val="00132743"/>
    <w:rsid w:val="0013358A"/>
    <w:rsid w:val="0013468C"/>
    <w:rsid w:val="001373D4"/>
    <w:rsid w:val="00137940"/>
    <w:rsid w:val="0014074A"/>
    <w:rsid w:val="00151CF0"/>
    <w:rsid w:val="00157EC0"/>
    <w:rsid w:val="00165395"/>
    <w:rsid w:val="00165E39"/>
    <w:rsid w:val="00166479"/>
    <w:rsid w:val="0016767F"/>
    <w:rsid w:val="00170A87"/>
    <w:rsid w:val="001829D3"/>
    <w:rsid w:val="00183134"/>
    <w:rsid w:val="00183190"/>
    <w:rsid w:val="001843C1"/>
    <w:rsid w:val="00185B68"/>
    <w:rsid w:val="001A0027"/>
    <w:rsid w:val="001A2E29"/>
    <w:rsid w:val="001A4599"/>
    <w:rsid w:val="001A4D78"/>
    <w:rsid w:val="001A5468"/>
    <w:rsid w:val="001D6418"/>
    <w:rsid w:val="001D6EFD"/>
    <w:rsid w:val="001E2586"/>
    <w:rsid w:val="001E4977"/>
    <w:rsid w:val="001E5B42"/>
    <w:rsid w:val="001E5F0D"/>
    <w:rsid w:val="001F0C98"/>
    <w:rsid w:val="001F6407"/>
    <w:rsid w:val="00200739"/>
    <w:rsid w:val="002156B5"/>
    <w:rsid w:val="002168FB"/>
    <w:rsid w:val="00216ED8"/>
    <w:rsid w:val="00223DB5"/>
    <w:rsid w:val="002510CE"/>
    <w:rsid w:val="00261631"/>
    <w:rsid w:val="00263A9F"/>
    <w:rsid w:val="00266097"/>
    <w:rsid w:val="00274162"/>
    <w:rsid w:val="00276F45"/>
    <w:rsid w:val="00283945"/>
    <w:rsid w:val="00286132"/>
    <w:rsid w:val="0029064C"/>
    <w:rsid w:val="002906A0"/>
    <w:rsid w:val="00295D94"/>
    <w:rsid w:val="002A3578"/>
    <w:rsid w:val="002C0901"/>
    <w:rsid w:val="002C106D"/>
    <w:rsid w:val="002C2458"/>
    <w:rsid w:val="002C31E1"/>
    <w:rsid w:val="002C3221"/>
    <w:rsid w:val="002C6CDE"/>
    <w:rsid w:val="002D538A"/>
    <w:rsid w:val="002E448C"/>
    <w:rsid w:val="002E7866"/>
    <w:rsid w:val="002F7751"/>
    <w:rsid w:val="00302A0B"/>
    <w:rsid w:val="0030419C"/>
    <w:rsid w:val="00307FEB"/>
    <w:rsid w:val="00310A90"/>
    <w:rsid w:val="0032772E"/>
    <w:rsid w:val="00342308"/>
    <w:rsid w:val="003440CE"/>
    <w:rsid w:val="00345A99"/>
    <w:rsid w:val="0034641B"/>
    <w:rsid w:val="003477CD"/>
    <w:rsid w:val="00355876"/>
    <w:rsid w:val="003561E2"/>
    <w:rsid w:val="0036204C"/>
    <w:rsid w:val="00363639"/>
    <w:rsid w:val="00363847"/>
    <w:rsid w:val="003738D3"/>
    <w:rsid w:val="00382ED0"/>
    <w:rsid w:val="00383FFF"/>
    <w:rsid w:val="0039202D"/>
    <w:rsid w:val="00392F2F"/>
    <w:rsid w:val="003958D6"/>
    <w:rsid w:val="003A039F"/>
    <w:rsid w:val="003A1E34"/>
    <w:rsid w:val="003A30FD"/>
    <w:rsid w:val="003A3438"/>
    <w:rsid w:val="003A3C4A"/>
    <w:rsid w:val="003A3CE5"/>
    <w:rsid w:val="003A79B6"/>
    <w:rsid w:val="003B086B"/>
    <w:rsid w:val="003B5AF5"/>
    <w:rsid w:val="003B6790"/>
    <w:rsid w:val="003B6C7C"/>
    <w:rsid w:val="003C121C"/>
    <w:rsid w:val="003C145F"/>
    <w:rsid w:val="003C6E23"/>
    <w:rsid w:val="003C72B4"/>
    <w:rsid w:val="003C788A"/>
    <w:rsid w:val="003E4D4B"/>
    <w:rsid w:val="003E618A"/>
    <w:rsid w:val="003F41E9"/>
    <w:rsid w:val="003F6D09"/>
    <w:rsid w:val="0040037B"/>
    <w:rsid w:val="00411F4E"/>
    <w:rsid w:val="00413B23"/>
    <w:rsid w:val="00430767"/>
    <w:rsid w:val="00430A76"/>
    <w:rsid w:val="00430CA1"/>
    <w:rsid w:val="00432C74"/>
    <w:rsid w:val="0045095C"/>
    <w:rsid w:val="004515DF"/>
    <w:rsid w:val="00460FD4"/>
    <w:rsid w:val="004614FB"/>
    <w:rsid w:val="00461AE7"/>
    <w:rsid w:val="00464354"/>
    <w:rsid w:val="004662E4"/>
    <w:rsid w:val="00470711"/>
    <w:rsid w:val="00474D7B"/>
    <w:rsid w:val="00474EB8"/>
    <w:rsid w:val="00477357"/>
    <w:rsid w:val="004774A7"/>
    <w:rsid w:val="00483988"/>
    <w:rsid w:val="004845CE"/>
    <w:rsid w:val="004879BD"/>
    <w:rsid w:val="00494ECF"/>
    <w:rsid w:val="004A4651"/>
    <w:rsid w:val="004B145C"/>
    <w:rsid w:val="004D5DA6"/>
    <w:rsid w:val="004F00C7"/>
    <w:rsid w:val="004F4158"/>
    <w:rsid w:val="004F419F"/>
    <w:rsid w:val="004F582C"/>
    <w:rsid w:val="004F61FF"/>
    <w:rsid w:val="004F6333"/>
    <w:rsid w:val="004F69D0"/>
    <w:rsid w:val="0051134D"/>
    <w:rsid w:val="005129FD"/>
    <w:rsid w:val="005130EE"/>
    <w:rsid w:val="00530338"/>
    <w:rsid w:val="00535FA6"/>
    <w:rsid w:val="00545B37"/>
    <w:rsid w:val="0055289C"/>
    <w:rsid w:val="0055693A"/>
    <w:rsid w:val="00566A3C"/>
    <w:rsid w:val="00570EBC"/>
    <w:rsid w:val="00570F0D"/>
    <w:rsid w:val="00572998"/>
    <w:rsid w:val="00582BD2"/>
    <w:rsid w:val="005831FC"/>
    <w:rsid w:val="00583FC6"/>
    <w:rsid w:val="00586267"/>
    <w:rsid w:val="00595E05"/>
    <w:rsid w:val="005A0342"/>
    <w:rsid w:val="005B5366"/>
    <w:rsid w:val="005C4AB1"/>
    <w:rsid w:val="005C4C96"/>
    <w:rsid w:val="005D0DED"/>
    <w:rsid w:val="005D0E8E"/>
    <w:rsid w:val="005D1B5E"/>
    <w:rsid w:val="005D53FA"/>
    <w:rsid w:val="005F38E7"/>
    <w:rsid w:val="005F4DE9"/>
    <w:rsid w:val="005F6203"/>
    <w:rsid w:val="006034A1"/>
    <w:rsid w:val="00604470"/>
    <w:rsid w:val="006055CF"/>
    <w:rsid w:val="00607782"/>
    <w:rsid w:val="00610FA9"/>
    <w:rsid w:val="006123AF"/>
    <w:rsid w:val="0061256B"/>
    <w:rsid w:val="006145A9"/>
    <w:rsid w:val="00615600"/>
    <w:rsid w:val="00615C61"/>
    <w:rsid w:val="00622BB5"/>
    <w:rsid w:val="00623329"/>
    <w:rsid w:val="0062355D"/>
    <w:rsid w:val="00632114"/>
    <w:rsid w:val="00635263"/>
    <w:rsid w:val="00644E62"/>
    <w:rsid w:val="00653500"/>
    <w:rsid w:val="0065431A"/>
    <w:rsid w:val="006577CC"/>
    <w:rsid w:val="006602CA"/>
    <w:rsid w:val="00662AF9"/>
    <w:rsid w:val="006643BB"/>
    <w:rsid w:val="00665165"/>
    <w:rsid w:val="0069354C"/>
    <w:rsid w:val="006A1C2D"/>
    <w:rsid w:val="006A653E"/>
    <w:rsid w:val="006A6564"/>
    <w:rsid w:val="006B0A9E"/>
    <w:rsid w:val="006C20FE"/>
    <w:rsid w:val="006C4823"/>
    <w:rsid w:val="006C5084"/>
    <w:rsid w:val="006C5916"/>
    <w:rsid w:val="006C629A"/>
    <w:rsid w:val="006C7222"/>
    <w:rsid w:val="006C75E1"/>
    <w:rsid w:val="006DD8EC"/>
    <w:rsid w:val="006F0F7C"/>
    <w:rsid w:val="006F12FB"/>
    <w:rsid w:val="006F23F6"/>
    <w:rsid w:val="006F520A"/>
    <w:rsid w:val="006F5F17"/>
    <w:rsid w:val="00710560"/>
    <w:rsid w:val="007139B2"/>
    <w:rsid w:val="007149CE"/>
    <w:rsid w:val="00715855"/>
    <w:rsid w:val="00717706"/>
    <w:rsid w:val="0072134A"/>
    <w:rsid w:val="007235FD"/>
    <w:rsid w:val="00724719"/>
    <w:rsid w:val="00724F4E"/>
    <w:rsid w:val="007266A4"/>
    <w:rsid w:val="007310A0"/>
    <w:rsid w:val="007314FE"/>
    <w:rsid w:val="007321C9"/>
    <w:rsid w:val="00737B90"/>
    <w:rsid w:val="00751CFE"/>
    <w:rsid w:val="007523C7"/>
    <w:rsid w:val="00754693"/>
    <w:rsid w:val="007574DF"/>
    <w:rsid w:val="0075763C"/>
    <w:rsid w:val="00765193"/>
    <w:rsid w:val="00773EBE"/>
    <w:rsid w:val="0077468D"/>
    <w:rsid w:val="00775869"/>
    <w:rsid w:val="0078382D"/>
    <w:rsid w:val="007838F9"/>
    <w:rsid w:val="00783CCE"/>
    <w:rsid w:val="007845F7"/>
    <w:rsid w:val="00790A1C"/>
    <w:rsid w:val="0079368F"/>
    <w:rsid w:val="00796B19"/>
    <w:rsid w:val="007A1A7D"/>
    <w:rsid w:val="007A4BD0"/>
    <w:rsid w:val="007B10A6"/>
    <w:rsid w:val="007C2222"/>
    <w:rsid w:val="007C6AC8"/>
    <w:rsid w:val="007D2F8F"/>
    <w:rsid w:val="007D6441"/>
    <w:rsid w:val="007E2ABE"/>
    <w:rsid w:val="007E3157"/>
    <w:rsid w:val="007E35A2"/>
    <w:rsid w:val="007E58B4"/>
    <w:rsid w:val="007E5946"/>
    <w:rsid w:val="007F259C"/>
    <w:rsid w:val="007F5616"/>
    <w:rsid w:val="00800891"/>
    <w:rsid w:val="008041B9"/>
    <w:rsid w:val="00813C9C"/>
    <w:rsid w:val="00814A19"/>
    <w:rsid w:val="00815AD2"/>
    <w:rsid w:val="008174D8"/>
    <w:rsid w:val="0082289B"/>
    <w:rsid w:val="008272FD"/>
    <w:rsid w:val="00830224"/>
    <w:rsid w:val="00831632"/>
    <w:rsid w:val="00834F85"/>
    <w:rsid w:val="00847700"/>
    <w:rsid w:val="0085271A"/>
    <w:rsid w:val="0085658B"/>
    <w:rsid w:val="008568EA"/>
    <w:rsid w:val="00862A9A"/>
    <w:rsid w:val="0086642B"/>
    <w:rsid w:val="008668FC"/>
    <w:rsid w:val="008710FC"/>
    <w:rsid w:val="00880E94"/>
    <w:rsid w:val="00886696"/>
    <w:rsid w:val="0089712B"/>
    <w:rsid w:val="008C4488"/>
    <w:rsid w:val="008C749F"/>
    <w:rsid w:val="008D082D"/>
    <w:rsid w:val="008D0FAC"/>
    <w:rsid w:val="008D48A9"/>
    <w:rsid w:val="008D70E0"/>
    <w:rsid w:val="008E1A0D"/>
    <w:rsid w:val="008E2CD6"/>
    <w:rsid w:val="008E71F5"/>
    <w:rsid w:val="008F0F6B"/>
    <w:rsid w:val="008F2117"/>
    <w:rsid w:val="008F26ED"/>
    <w:rsid w:val="008F3A85"/>
    <w:rsid w:val="008F455B"/>
    <w:rsid w:val="008F7AB4"/>
    <w:rsid w:val="008F7E22"/>
    <w:rsid w:val="009106BF"/>
    <w:rsid w:val="009147B7"/>
    <w:rsid w:val="009168DE"/>
    <w:rsid w:val="0092442D"/>
    <w:rsid w:val="009329BB"/>
    <w:rsid w:val="0096167C"/>
    <w:rsid w:val="00963B7C"/>
    <w:rsid w:val="00965D07"/>
    <w:rsid w:val="00973792"/>
    <w:rsid w:val="00981838"/>
    <w:rsid w:val="00985B15"/>
    <w:rsid w:val="009A0109"/>
    <w:rsid w:val="009A1D23"/>
    <w:rsid w:val="009B343A"/>
    <w:rsid w:val="009C7D99"/>
    <w:rsid w:val="009E35AF"/>
    <w:rsid w:val="009E4AD7"/>
    <w:rsid w:val="009F1549"/>
    <w:rsid w:val="009F3278"/>
    <w:rsid w:val="009F5919"/>
    <w:rsid w:val="00A00464"/>
    <w:rsid w:val="00A23B03"/>
    <w:rsid w:val="00A339C5"/>
    <w:rsid w:val="00A365E8"/>
    <w:rsid w:val="00A477E7"/>
    <w:rsid w:val="00A47EDD"/>
    <w:rsid w:val="00A572F6"/>
    <w:rsid w:val="00A73429"/>
    <w:rsid w:val="00A73AA1"/>
    <w:rsid w:val="00A742F4"/>
    <w:rsid w:val="00A74F95"/>
    <w:rsid w:val="00A7583F"/>
    <w:rsid w:val="00A809F4"/>
    <w:rsid w:val="00A90ADA"/>
    <w:rsid w:val="00AA6B25"/>
    <w:rsid w:val="00AA739F"/>
    <w:rsid w:val="00AB17FC"/>
    <w:rsid w:val="00AB2005"/>
    <w:rsid w:val="00AB3D46"/>
    <w:rsid w:val="00AB45E7"/>
    <w:rsid w:val="00AB584E"/>
    <w:rsid w:val="00AB6209"/>
    <w:rsid w:val="00AC01AB"/>
    <w:rsid w:val="00AC31F6"/>
    <w:rsid w:val="00AC44EE"/>
    <w:rsid w:val="00AD07D3"/>
    <w:rsid w:val="00AD1C7F"/>
    <w:rsid w:val="00AD4E6D"/>
    <w:rsid w:val="00AF5703"/>
    <w:rsid w:val="00B01ACC"/>
    <w:rsid w:val="00B04024"/>
    <w:rsid w:val="00B05BA7"/>
    <w:rsid w:val="00B06529"/>
    <w:rsid w:val="00B100AB"/>
    <w:rsid w:val="00B14E7F"/>
    <w:rsid w:val="00B262CF"/>
    <w:rsid w:val="00B26CDC"/>
    <w:rsid w:val="00B33EA3"/>
    <w:rsid w:val="00B50B9F"/>
    <w:rsid w:val="00B529FD"/>
    <w:rsid w:val="00B62A43"/>
    <w:rsid w:val="00B71205"/>
    <w:rsid w:val="00B731FC"/>
    <w:rsid w:val="00B87606"/>
    <w:rsid w:val="00B932A5"/>
    <w:rsid w:val="00B9433F"/>
    <w:rsid w:val="00B95CC7"/>
    <w:rsid w:val="00B96D99"/>
    <w:rsid w:val="00BA6B51"/>
    <w:rsid w:val="00BB272D"/>
    <w:rsid w:val="00BB3E51"/>
    <w:rsid w:val="00BB6854"/>
    <w:rsid w:val="00BC4434"/>
    <w:rsid w:val="00BD1ABD"/>
    <w:rsid w:val="00BF5DA4"/>
    <w:rsid w:val="00C01A45"/>
    <w:rsid w:val="00C03B2F"/>
    <w:rsid w:val="00C05062"/>
    <w:rsid w:val="00C05521"/>
    <w:rsid w:val="00C20B58"/>
    <w:rsid w:val="00C21142"/>
    <w:rsid w:val="00C250B0"/>
    <w:rsid w:val="00C32331"/>
    <w:rsid w:val="00C32AC1"/>
    <w:rsid w:val="00C40EB8"/>
    <w:rsid w:val="00C45FBB"/>
    <w:rsid w:val="00C50BBE"/>
    <w:rsid w:val="00C51A24"/>
    <w:rsid w:val="00C60E34"/>
    <w:rsid w:val="00C61FD7"/>
    <w:rsid w:val="00C62240"/>
    <w:rsid w:val="00C65E77"/>
    <w:rsid w:val="00C75A02"/>
    <w:rsid w:val="00C778A4"/>
    <w:rsid w:val="00C8010F"/>
    <w:rsid w:val="00C84EF8"/>
    <w:rsid w:val="00C85D05"/>
    <w:rsid w:val="00C956BC"/>
    <w:rsid w:val="00CA7543"/>
    <w:rsid w:val="00CA7C3F"/>
    <w:rsid w:val="00CB1FFD"/>
    <w:rsid w:val="00CB3D95"/>
    <w:rsid w:val="00CC7F10"/>
    <w:rsid w:val="00CD2C31"/>
    <w:rsid w:val="00CD46BA"/>
    <w:rsid w:val="00CD4F89"/>
    <w:rsid w:val="00CD7429"/>
    <w:rsid w:val="00CE47FE"/>
    <w:rsid w:val="00CE7E47"/>
    <w:rsid w:val="00CF060C"/>
    <w:rsid w:val="00CF3699"/>
    <w:rsid w:val="00CF7F34"/>
    <w:rsid w:val="00D00B1E"/>
    <w:rsid w:val="00D00EB9"/>
    <w:rsid w:val="00D02AB2"/>
    <w:rsid w:val="00D22956"/>
    <w:rsid w:val="00D367BB"/>
    <w:rsid w:val="00D37B30"/>
    <w:rsid w:val="00D45327"/>
    <w:rsid w:val="00D47B03"/>
    <w:rsid w:val="00D51947"/>
    <w:rsid w:val="00D51E80"/>
    <w:rsid w:val="00D54342"/>
    <w:rsid w:val="00D62CFF"/>
    <w:rsid w:val="00D743B8"/>
    <w:rsid w:val="00D74431"/>
    <w:rsid w:val="00D812B9"/>
    <w:rsid w:val="00D81662"/>
    <w:rsid w:val="00D9576F"/>
    <w:rsid w:val="00DA2FC1"/>
    <w:rsid w:val="00DB1D1B"/>
    <w:rsid w:val="00DB4391"/>
    <w:rsid w:val="00DB462E"/>
    <w:rsid w:val="00DB4EE5"/>
    <w:rsid w:val="00DB74F1"/>
    <w:rsid w:val="00DB7868"/>
    <w:rsid w:val="00DC13C1"/>
    <w:rsid w:val="00DC5FC4"/>
    <w:rsid w:val="00DD3460"/>
    <w:rsid w:val="00DD7D86"/>
    <w:rsid w:val="00DE224D"/>
    <w:rsid w:val="00DE6EA3"/>
    <w:rsid w:val="00DE74E4"/>
    <w:rsid w:val="00DF4692"/>
    <w:rsid w:val="00DF53C5"/>
    <w:rsid w:val="00DF5745"/>
    <w:rsid w:val="00DF5E71"/>
    <w:rsid w:val="00E01ABE"/>
    <w:rsid w:val="00E144F3"/>
    <w:rsid w:val="00E14F56"/>
    <w:rsid w:val="00E16921"/>
    <w:rsid w:val="00E20BD0"/>
    <w:rsid w:val="00E221EE"/>
    <w:rsid w:val="00E31923"/>
    <w:rsid w:val="00E324C7"/>
    <w:rsid w:val="00E36C56"/>
    <w:rsid w:val="00E406D6"/>
    <w:rsid w:val="00E500A9"/>
    <w:rsid w:val="00E52807"/>
    <w:rsid w:val="00E532B8"/>
    <w:rsid w:val="00E5739E"/>
    <w:rsid w:val="00E60B6E"/>
    <w:rsid w:val="00E62992"/>
    <w:rsid w:val="00E62D94"/>
    <w:rsid w:val="00E64869"/>
    <w:rsid w:val="00E7084E"/>
    <w:rsid w:val="00E85E78"/>
    <w:rsid w:val="00E86563"/>
    <w:rsid w:val="00EB4F30"/>
    <w:rsid w:val="00EB6A38"/>
    <w:rsid w:val="00EB79F3"/>
    <w:rsid w:val="00EC29BC"/>
    <w:rsid w:val="00EC6C30"/>
    <w:rsid w:val="00EE0760"/>
    <w:rsid w:val="00EF4936"/>
    <w:rsid w:val="00F01971"/>
    <w:rsid w:val="00F02080"/>
    <w:rsid w:val="00F0337D"/>
    <w:rsid w:val="00F07231"/>
    <w:rsid w:val="00F10F1F"/>
    <w:rsid w:val="00F1408E"/>
    <w:rsid w:val="00F16548"/>
    <w:rsid w:val="00F16BC3"/>
    <w:rsid w:val="00F218B1"/>
    <w:rsid w:val="00F21B1D"/>
    <w:rsid w:val="00F266EC"/>
    <w:rsid w:val="00F470E7"/>
    <w:rsid w:val="00F475B4"/>
    <w:rsid w:val="00F53EAA"/>
    <w:rsid w:val="00F637A2"/>
    <w:rsid w:val="00F6547A"/>
    <w:rsid w:val="00F762BA"/>
    <w:rsid w:val="00F855FF"/>
    <w:rsid w:val="00F943FF"/>
    <w:rsid w:val="00F95E37"/>
    <w:rsid w:val="00FB2752"/>
    <w:rsid w:val="00FB2C80"/>
    <w:rsid w:val="00FD3231"/>
    <w:rsid w:val="00FE2982"/>
    <w:rsid w:val="00FE2A78"/>
    <w:rsid w:val="00FF6C9D"/>
    <w:rsid w:val="0107C371"/>
    <w:rsid w:val="015E81A7"/>
    <w:rsid w:val="021826E2"/>
    <w:rsid w:val="02E73840"/>
    <w:rsid w:val="03C39591"/>
    <w:rsid w:val="0427ACD7"/>
    <w:rsid w:val="06F8A32D"/>
    <w:rsid w:val="06FFB33F"/>
    <w:rsid w:val="09DD961D"/>
    <w:rsid w:val="0B85537E"/>
    <w:rsid w:val="0B93C32B"/>
    <w:rsid w:val="0BA03062"/>
    <w:rsid w:val="0C013D90"/>
    <w:rsid w:val="0D3C00C3"/>
    <w:rsid w:val="0DDEBE25"/>
    <w:rsid w:val="107445C6"/>
    <w:rsid w:val="10F52331"/>
    <w:rsid w:val="11BDDC23"/>
    <w:rsid w:val="12141653"/>
    <w:rsid w:val="1699CAFE"/>
    <w:rsid w:val="16C667E8"/>
    <w:rsid w:val="17871B79"/>
    <w:rsid w:val="183351FB"/>
    <w:rsid w:val="18A0594F"/>
    <w:rsid w:val="19D16BC0"/>
    <w:rsid w:val="19E304C3"/>
    <w:rsid w:val="1A9E0493"/>
    <w:rsid w:val="1AF95E27"/>
    <w:rsid w:val="1B999562"/>
    <w:rsid w:val="1C434A77"/>
    <w:rsid w:val="1C85380D"/>
    <w:rsid w:val="1CD5FB0D"/>
    <w:rsid w:val="1D4E54D4"/>
    <w:rsid w:val="1D5E6D84"/>
    <w:rsid w:val="1D98E737"/>
    <w:rsid w:val="1F435CC4"/>
    <w:rsid w:val="1FE25C22"/>
    <w:rsid w:val="20BD96C3"/>
    <w:rsid w:val="20E15BA4"/>
    <w:rsid w:val="218A3FFD"/>
    <w:rsid w:val="22596724"/>
    <w:rsid w:val="22B02059"/>
    <w:rsid w:val="22B3F9A0"/>
    <w:rsid w:val="2311D612"/>
    <w:rsid w:val="2370BEAC"/>
    <w:rsid w:val="23CC1CA9"/>
    <w:rsid w:val="2494AB94"/>
    <w:rsid w:val="25D93FB3"/>
    <w:rsid w:val="26B13705"/>
    <w:rsid w:val="272BC187"/>
    <w:rsid w:val="27E09EEE"/>
    <w:rsid w:val="2891FAA8"/>
    <w:rsid w:val="28954229"/>
    <w:rsid w:val="28E2C501"/>
    <w:rsid w:val="2A756562"/>
    <w:rsid w:val="2AAA1FBD"/>
    <w:rsid w:val="2B03B3B9"/>
    <w:rsid w:val="2B28F8CA"/>
    <w:rsid w:val="2B51B8CA"/>
    <w:rsid w:val="2BCBEB42"/>
    <w:rsid w:val="2DC11566"/>
    <w:rsid w:val="2DF05624"/>
    <w:rsid w:val="2E262423"/>
    <w:rsid w:val="2EA1257F"/>
    <w:rsid w:val="2EAB270C"/>
    <w:rsid w:val="2EF01265"/>
    <w:rsid w:val="2F3B6B3D"/>
    <w:rsid w:val="2F52C8E8"/>
    <w:rsid w:val="312CDF93"/>
    <w:rsid w:val="314BDC3E"/>
    <w:rsid w:val="314EC687"/>
    <w:rsid w:val="315A063F"/>
    <w:rsid w:val="32E310FC"/>
    <w:rsid w:val="335D5E6E"/>
    <w:rsid w:val="34047105"/>
    <w:rsid w:val="34D3CA56"/>
    <w:rsid w:val="354E68FE"/>
    <w:rsid w:val="36B6B770"/>
    <w:rsid w:val="37B55CEB"/>
    <w:rsid w:val="37F2AED8"/>
    <w:rsid w:val="394239F4"/>
    <w:rsid w:val="394BAC47"/>
    <w:rsid w:val="39665C8B"/>
    <w:rsid w:val="39F55AAC"/>
    <w:rsid w:val="3B0E7697"/>
    <w:rsid w:val="3B20864F"/>
    <w:rsid w:val="3B389614"/>
    <w:rsid w:val="3B615E3B"/>
    <w:rsid w:val="3B912B0D"/>
    <w:rsid w:val="3BAAD527"/>
    <w:rsid w:val="3C1AB46E"/>
    <w:rsid w:val="3C5AF5EE"/>
    <w:rsid w:val="3CB6826C"/>
    <w:rsid w:val="3DD613B2"/>
    <w:rsid w:val="3E5DDDF5"/>
    <w:rsid w:val="3E60F43D"/>
    <w:rsid w:val="3F508850"/>
    <w:rsid w:val="3FBD1971"/>
    <w:rsid w:val="3FEA1D6E"/>
    <w:rsid w:val="401A3D67"/>
    <w:rsid w:val="404188BC"/>
    <w:rsid w:val="42F3A7D5"/>
    <w:rsid w:val="43159705"/>
    <w:rsid w:val="431D754B"/>
    <w:rsid w:val="4364376B"/>
    <w:rsid w:val="437A256F"/>
    <w:rsid w:val="4440D9A3"/>
    <w:rsid w:val="446B5395"/>
    <w:rsid w:val="44CDD01C"/>
    <w:rsid w:val="44CF345D"/>
    <w:rsid w:val="44D4E119"/>
    <w:rsid w:val="459F4C64"/>
    <w:rsid w:val="45E31463"/>
    <w:rsid w:val="4653D9E4"/>
    <w:rsid w:val="468BD918"/>
    <w:rsid w:val="473995F7"/>
    <w:rsid w:val="47EB17B9"/>
    <w:rsid w:val="47EEAE26"/>
    <w:rsid w:val="47F45E8F"/>
    <w:rsid w:val="48DF87ED"/>
    <w:rsid w:val="4990F37B"/>
    <w:rsid w:val="49956DA3"/>
    <w:rsid w:val="4A973A32"/>
    <w:rsid w:val="4ACAD6FC"/>
    <w:rsid w:val="4B264EE8"/>
    <w:rsid w:val="4BE1121A"/>
    <w:rsid w:val="4C472918"/>
    <w:rsid w:val="4D24E7E2"/>
    <w:rsid w:val="4F1F906A"/>
    <w:rsid w:val="4F37F7BE"/>
    <w:rsid w:val="4F893929"/>
    <w:rsid w:val="519867A2"/>
    <w:rsid w:val="51C4D24B"/>
    <w:rsid w:val="52CC6B04"/>
    <w:rsid w:val="5302B95C"/>
    <w:rsid w:val="5351FCCF"/>
    <w:rsid w:val="53591DF3"/>
    <w:rsid w:val="543BC909"/>
    <w:rsid w:val="54BA41D0"/>
    <w:rsid w:val="54F5967E"/>
    <w:rsid w:val="560DFED9"/>
    <w:rsid w:val="57476799"/>
    <w:rsid w:val="57769025"/>
    <w:rsid w:val="59A22CBF"/>
    <w:rsid w:val="59C3ECE0"/>
    <w:rsid w:val="5A133622"/>
    <w:rsid w:val="5B980C11"/>
    <w:rsid w:val="5BFC3064"/>
    <w:rsid w:val="5CE490AD"/>
    <w:rsid w:val="5DAF473C"/>
    <w:rsid w:val="5DC22042"/>
    <w:rsid w:val="5E178E80"/>
    <w:rsid w:val="5ECF0B92"/>
    <w:rsid w:val="5EDB43B1"/>
    <w:rsid w:val="5F6C81BF"/>
    <w:rsid w:val="5FCC86CB"/>
    <w:rsid w:val="605F7E16"/>
    <w:rsid w:val="61004CC3"/>
    <w:rsid w:val="615DC3EE"/>
    <w:rsid w:val="61C436EE"/>
    <w:rsid w:val="62846264"/>
    <w:rsid w:val="62BB6CA5"/>
    <w:rsid w:val="62E3E7E7"/>
    <w:rsid w:val="6304278D"/>
    <w:rsid w:val="635DA144"/>
    <w:rsid w:val="641C49CC"/>
    <w:rsid w:val="641E88C0"/>
    <w:rsid w:val="6498E99E"/>
    <w:rsid w:val="64EE670A"/>
    <w:rsid w:val="6547E70E"/>
    <w:rsid w:val="656D6757"/>
    <w:rsid w:val="65BDEF8E"/>
    <w:rsid w:val="660AE95F"/>
    <w:rsid w:val="6759BFEF"/>
    <w:rsid w:val="6858467A"/>
    <w:rsid w:val="69BDB23D"/>
    <w:rsid w:val="6A07CE50"/>
    <w:rsid w:val="6A50035B"/>
    <w:rsid w:val="6AE102EF"/>
    <w:rsid w:val="6B875BEC"/>
    <w:rsid w:val="6C0AC6D4"/>
    <w:rsid w:val="6C4ED6F7"/>
    <w:rsid w:val="6C9F8DC6"/>
    <w:rsid w:val="6DDE54D2"/>
    <w:rsid w:val="6DEF84CB"/>
    <w:rsid w:val="6ED748A2"/>
    <w:rsid w:val="718088C1"/>
    <w:rsid w:val="71F69D70"/>
    <w:rsid w:val="729EBA1E"/>
    <w:rsid w:val="72B605E8"/>
    <w:rsid w:val="734299A7"/>
    <w:rsid w:val="747F0096"/>
    <w:rsid w:val="750B887A"/>
    <w:rsid w:val="75CC1A1A"/>
    <w:rsid w:val="75D65AE0"/>
    <w:rsid w:val="75E6EFFA"/>
    <w:rsid w:val="7617C24D"/>
    <w:rsid w:val="7769C2E9"/>
    <w:rsid w:val="777A0987"/>
    <w:rsid w:val="78158515"/>
    <w:rsid w:val="79640AA7"/>
    <w:rsid w:val="79FBA754"/>
    <w:rsid w:val="7D242871"/>
    <w:rsid w:val="7D6AE943"/>
    <w:rsid w:val="7E773197"/>
    <w:rsid w:val="7EA313A3"/>
    <w:rsid w:val="7EBC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A5"/>
  <w15:chartTrackingRefBased/>
  <w15:docId w15:val="{5B7ED34E-CF32-409E-84B7-B5A7E7BDD2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AC44E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4E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sid w:val="003F6D09"/>
    <w:rPr>
      <w:i/>
      <w:iCs/>
      <w:color w:val="4472C4" w:themeColor="accent1"/>
    </w:rPr>
  </w:style>
  <w:style w:type="paragraph" w:styleId="Title">
    <w:name w:val="Title"/>
    <w:basedOn w:val="Normal"/>
    <w:next w:val="Normal"/>
    <w:link w:val="TitleChar"/>
    <w:uiPriority w:val="10"/>
    <w:qFormat/>
    <w:rsid w:val="00474D7B"/>
    <w:pPr>
      <w:spacing w:after="0" w:line="240" w:lineRule="auto"/>
      <w:contextualSpacing/>
    </w:pPr>
    <w:rPr>
      <w:rFonts w:asciiTheme="majorHAnsi" w:hAnsiTheme="majorHAnsi" w:eastAsiaTheme="majorEastAsia" w:cstheme="majorBidi"/>
      <w:spacing w:val="-10"/>
      <w:kern w:val="28"/>
      <w:sz w:val="48"/>
      <w:szCs w:val="48"/>
    </w:rPr>
  </w:style>
  <w:style w:type="character" w:styleId="TitleChar" w:customStyle="1">
    <w:name w:val="Title Char"/>
    <w:basedOn w:val="DefaultParagraphFont"/>
    <w:link w:val="Title"/>
    <w:uiPriority w:val="10"/>
    <w:rsid w:val="00474D7B"/>
    <w:rPr>
      <w:rFonts w:asciiTheme="majorHAnsi" w:hAnsiTheme="majorHAnsi" w:eastAsiaTheme="majorEastAsia" w:cstheme="majorBidi"/>
      <w:spacing w:val="-10"/>
      <w:kern w:val="28"/>
      <w:sz w:val="48"/>
      <w:szCs w:val="48"/>
      <w:lang w:val="en-CA"/>
    </w:rPr>
  </w:style>
  <w:style w:type="character" w:styleId="Heading1Char" w:customStyle="1">
    <w:name w:val="Heading 1 Char"/>
    <w:basedOn w:val="DefaultParagraphFont"/>
    <w:link w:val="Heading1"/>
    <w:uiPriority w:val="9"/>
    <w:rsid w:val="00AC44EE"/>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AC44EE"/>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5F6203"/>
    <w:rPr>
      <w:color w:val="0563C1" w:themeColor="hyperlink"/>
      <w:u w:val="single"/>
    </w:rPr>
  </w:style>
  <w:style w:type="character" w:styleId="UnresolvedMention">
    <w:name w:val="Unresolved Mention"/>
    <w:basedOn w:val="DefaultParagraphFont"/>
    <w:uiPriority w:val="99"/>
    <w:unhideWhenUsed/>
    <w:rsid w:val="005F6203"/>
    <w:rPr>
      <w:color w:val="605E5C"/>
      <w:shd w:val="clear" w:color="auto" w:fill="E1DFDD"/>
    </w:rPr>
  </w:style>
  <w:style w:type="character" w:styleId="FollowedHyperlink">
    <w:name w:val="FollowedHyperlink"/>
    <w:basedOn w:val="DefaultParagraphFont"/>
    <w:uiPriority w:val="99"/>
    <w:semiHidden/>
    <w:unhideWhenUsed/>
    <w:rsid w:val="00AB45E7"/>
    <w:rPr>
      <w:color w:val="954F72" w:themeColor="followedHyperlink"/>
      <w:u w:val="single"/>
    </w:rPr>
  </w:style>
  <w:style w:type="character" w:styleId="Emphasis">
    <w:name w:val="Emphasis"/>
    <w:basedOn w:val="DefaultParagraphFont"/>
    <w:uiPriority w:val="20"/>
    <w:qFormat/>
    <w:rsid w:val="0030419C"/>
    <w:rPr>
      <w:i/>
      <w:iCs/>
    </w:rPr>
  </w:style>
  <w:style w:type="character" w:styleId="CommentReference">
    <w:name w:val="annotation reference"/>
    <w:basedOn w:val="DefaultParagraphFont"/>
    <w:uiPriority w:val="99"/>
    <w:semiHidden/>
    <w:unhideWhenUsed/>
    <w:rsid w:val="007C2222"/>
    <w:rPr>
      <w:sz w:val="16"/>
      <w:szCs w:val="16"/>
    </w:rPr>
  </w:style>
  <w:style w:type="paragraph" w:styleId="CommentText">
    <w:name w:val="annotation text"/>
    <w:basedOn w:val="Normal"/>
    <w:link w:val="CommentTextChar"/>
    <w:uiPriority w:val="99"/>
    <w:semiHidden/>
    <w:unhideWhenUsed/>
    <w:rsid w:val="007C2222"/>
    <w:pPr>
      <w:spacing w:line="240" w:lineRule="auto"/>
    </w:pPr>
    <w:rPr>
      <w:sz w:val="20"/>
      <w:szCs w:val="20"/>
    </w:rPr>
  </w:style>
  <w:style w:type="character" w:styleId="CommentTextChar" w:customStyle="1">
    <w:name w:val="Comment Text Char"/>
    <w:basedOn w:val="DefaultParagraphFont"/>
    <w:link w:val="CommentText"/>
    <w:uiPriority w:val="99"/>
    <w:semiHidden/>
    <w:rsid w:val="007C2222"/>
    <w:rPr>
      <w:sz w:val="20"/>
      <w:szCs w:val="20"/>
      <w:lang w:val="en-CA"/>
    </w:rPr>
  </w:style>
  <w:style w:type="paragraph" w:styleId="CommentSubject">
    <w:name w:val="annotation subject"/>
    <w:basedOn w:val="CommentText"/>
    <w:next w:val="CommentText"/>
    <w:link w:val="CommentSubjectChar"/>
    <w:uiPriority w:val="99"/>
    <w:semiHidden/>
    <w:unhideWhenUsed/>
    <w:rsid w:val="007C2222"/>
    <w:rPr>
      <w:b/>
      <w:bCs/>
    </w:rPr>
  </w:style>
  <w:style w:type="character" w:styleId="CommentSubjectChar" w:customStyle="1">
    <w:name w:val="Comment Subject Char"/>
    <w:basedOn w:val="CommentTextChar"/>
    <w:link w:val="CommentSubject"/>
    <w:uiPriority w:val="99"/>
    <w:semiHidden/>
    <w:rsid w:val="007C2222"/>
    <w:rPr>
      <w:b/>
      <w:bCs/>
      <w:sz w:val="20"/>
      <w:szCs w:val="20"/>
      <w:lang w:val="en-CA"/>
    </w:rPr>
  </w:style>
  <w:style w:type="character" w:styleId="Mention">
    <w:name w:val="Mention"/>
    <w:basedOn w:val="DefaultParagraphFont"/>
    <w:uiPriority w:val="99"/>
    <w:unhideWhenUsed/>
    <w:rsid w:val="007C22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48">
      <w:bodyDiv w:val="1"/>
      <w:marLeft w:val="0"/>
      <w:marRight w:val="0"/>
      <w:marTop w:val="0"/>
      <w:marBottom w:val="0"/>
      <w:divBdr>
        <w:top w:val="none" w:sz="0" w:space="0" w:color="auto"/>
        <w:left w:val="none" w:sz="0" w:space="0" w:color="auto"/>
        <w:bottom w:val="none" w:sz="0" w:space="0" w:color="auto"/>
        <w:right w:val="none" w:sz="0" w:space="0" w:color="auto"/>
      </w:divBdr>
    </w:div>
    <w:div w:id="790128107">
      <w:bodyDiv w:val="1"/>
      <w:marLeft w:val="0"/>
      <w:marRight w:val="0"/>
      <w:marTop w:val="0"/>
      <w:marBottom w:val="0"/>
      <w:divBdr>
        <w:top w:val="none" w:sz="0" w:space="0" w:color="auto"/>
        <w:left w:val="none" w:sz="0" w:space="0" w:color="auto"/>
        <w:bottom w:val="none" w:sz="0" w:space="0" w:color="auto"/>
        <w:right w:val="none" w:sz="0" w:space="0" w:color="auto"/>
      </w:divBdr>
    </w:div>
    <w:div w:id="855996854">
      <w:bodyDiv w:val="1"/>
      <w:marLeft w:val="0"/>
      <w:marRight w:val="0"/>
      <w:marTop w:val="0"/>
      <w:marBottom w:val="0"/>
      <w:divBdr>
        <w:top w:val="none" w:sz="0" w:space="0" w:color="auto"/>
        <w:left w:val="none" w:sz="0" w:space="0" w:color="auto"/>
        <w:bottom w:val="none" w:sz="0" w:space="0" w:color="auto"/>
        <w:right w:val="none" w:sz="0" w:space="0" w:color="auto"/>
      </w:divBdr>
    </w:div>
    <w:div w:id="1154566755">
      <w:bodyDiv w:val="1"/>
      <w:marLeft w:val="0"/>
      <w:marRight w:val="0"/>
      <w:marTop w:val="0"/>
      <w:marBottom w:val="0"/>
      <w:divBdr>
        <w:top w:val="none" w:sz="0" w:space="0" w:color="auto"/>
        <w:left w:val="none" w:sz="0" w:space="0" w:color="auto"/>
        <w:bottom w:val="none" w:sz="0" w:space="0" w:color="auto"/>
        <w:right w:val="none" w:sz="0" w:space="0" w:color="auto"/>
      </w:divBdr>
    </w:div>
    <w:div w:id="1248072033">
      <w:bodyDiv w:val="1"/>
      <w:marLeft w:val="0"/>
      <w:marRight w:val="0"/>
      <w:marTop w:val="0"/>
      <w:marBottom w:val="0"/>
      <w:divBdr>
        <w:top w:val="none" w:sz="0" w:space="0" w:color="auto"/>
        <w:left w:val="none" w:sz="0" w:space="0" w:color="auto"/>
        <w:bottom w:val="none" w:sz="0" w:space="0" w:color="auto"/>
        <w:right w:val="none" w:sz="0" w:space="0" w:color="auto"/>
      </w:divBdr>
    </w:div>
    <w:div w:id="1400834201">
      <w:bodyDiv w:val="1"/>
      <w:marLeft w:val="0"/>
      <w:marRight w:val="0"/>
      <w:marTop w:val="0"/>
      <w:marBottom w:val="0"/>
      <w:divBdr>
        <w:top w:val="none" w:sz="0" w:space="0" w:color="auto"/>
        <w:left w:val="none" w:sz="0" w:space="0" w:color="auto"/>
        <w:bottom w:val="none" w:sz="0" w:space="0" w:color="auto"/>
        <w:right w:val="none" w:sz="0" w:space="0" w:color="auto"/>
      </w:divBdr>
    </w:div>
    <w:div w:id="1469007131">
      <w:bodyDiv w:val="1"/>
      <w:marLeft w:val="0"/>
      <w:marRight w:val="0"/>
      <w:marTop w:val="0"/>
      <w:marBottom w:val="0"/>
      <w:divBdr>
        <w:top w:val="none" w:sz="0" w:space="0" w:color="auto"/>
        <w:left w:val="none" w:sz="0" w:space="0" w:color="auto"/>
        <w:bottom w:val="none" w:sz="0" w:space="0" w:color="auto"/>
        <w:right w:val="none" w:sz="0" w:space="0" w:color="auto"/>
      </w:divBdr>
    </w:div>
    <w:div w:id="1607421485">
      <w:bodyDiv w:val="1"/>
      <w:marLeft w:val="0"/>
      <w:marRight w:val="0"/>
      <w:marTop w:val="0"/>
      <w:marBottom w:val="0"/>
      <w:divBdr>
        <w:top w:val="none" w:sz="0" w:space="0" w:color="auto"/>
        <w:left w:val="none" w:sz="0" w:space="0" w:color="auto"/>
        <w:bottom w:val="none" w:sz="0" w:space="0" w:color="auto"/>
        <w:right w:val="none" w:sz="0" w:space="0" w:color="auto"/>
      </w:divBdr>
    </w:div>
    <w:div w:id="1676834628">
      <w:bodyDiv w:val="1"/>
      <w:marLeft w:val="0"/>
      <w:marRight w:val="0"/>
      <w:marTop w:val="0"/>
      <w:marBottom w:val="0"/>
      <w:divBdr>
        <w:top w:val="none" w:sz="0" w:space="0" w:color="auto"/>
        <w:left w:val="none" w:sz="0" w:space="0" w:color="auto"/>
        <w:bottom w:val="none" w:sz="0" w:space="0" w:color="auto"/>
        <w:right w:val="none" w:sz="0" w:space="0" w:color="auto"/>
      </w:divBdr>
    </w:div>
    <w:div w:id="1732343977">
      <w:bodyDiv w:val="1"/>
      <w:marLeft w:val="0"/>
      <w:marRight w:val="0"/>
      <w:marTop w:val="0"/>
      <w:marBottom w:val="0"/>
      <w:divBdr>
        <w:top w:val="none" w:sz="0" w:space="0" w:color="auto"/>
        <w:left w:val="none" w:sz="0" w:space="0" w:color="auto"/>
        <w:bottom w:val="none" w:sz="0" w:space="0" w:color="auto"/>
        <w:right w:val="none" w:sz="0" w:space="0" w:color="auto"/>
      </w:divBdr>
    </w:div>
    <w:div w:id="2129006206">
      <w:bodyDiv w:val="1"/>
      <w:marLeft w:val="0"/>
      <w:marRight w:val="0"/>
      <w:marTop w:val="0"/>
      <w:marBottom w:val="0"/>
      <w:divBdr>
        <w:top w:val="none" w:sz="0" w:space="0" w:color="auto"/>
        <w:left w:val="none" w:sz="0" w:space="0" w:color="auto"/>
        <w:bottom w:val="none" w:sz="0" w:space="0" w:color="auto"/>
        <w:right w:val="none" w:sz="0" w:space="0" w:color="auto"/>
      </w:divBdr>
      <w:divsChild>
        <w:div w:id="78099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mons.wikimedia.org/wiki/File:Canada_location_map.svg" TargetMode="External" Id="rId47" /><Relationship Type="http://schemas.openxmlformats.org/officeDocument/2006/relationships/theme" Target="theme/theme1.xml" Id="rId84" /><Relationship Type="http://schemas.openxmlformats.org/officeDocument/2006/relationships/styles" Target="styles.xml" Id="rId5" /><Relationship Type="http://schemas.openxmlformats.org/officeDocument/2006/relationships/fontTable" Target="fontTable.xml" Id="rId82" /><Relationship Type="http://schemas.openxmlformats.org/officeDocument/2006/relationships/hyperlink" Target="https://commons.wikimedia.org/wiki/User:Yug" TargetMode="External" Id="rId48" /><Relationship Type="http://schemas.openxmlformats.org/officeDocument/2006/relationships/hyperlink" Target="https://opentextbc.ca/publishingstyleguide/" TargetMode="External" Id="rId8"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s://creativecommons.org/licenses/by-sa/2.5/deed.en" TargetMode="External" Id="rId46" /><Relationship Type="http://schemas.microsoft.com/office/2011/relationships/people" Target="people.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reativecommons.org/licenses/by-sa/2.5/deed.en" TargetMode="External" Id="rId49" /><Relationship Type="http://schemas.openxmlformats.org/officeDocument/2006/relationships/hyperlink" Target="https://commons.wikimedia.org/wiki/File:Numbered-Treaties-Map.svg" TargetMode="External" Id="rId44" /><Relationship Type="http://schemas.openxmlformats.org/officeDocument/2006/relationships/numbering" Target="numbering.xml" Id="rId4" /><Relationship Type="http://schemas.microsoft.com/office/2016/09/relationships/commentsIds" Target="commentsIds.xml" Id="rId1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commons.wikimedia.org/wiki/User:Themightyquill" TargetMode="External" Id="rId45" /><Relationship Type="http://schemas.openxmlformats.org/officeDocument/2006/relationships/hyperlink" Target="https://opentextbc.ca/indigenousperspectivesbusiness" TargetMode="External" Id="R9b23049ff8104f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2AB5BEAD495449EB5FB59E4688D0D" ma:contentTypeVersion="17" ma:contentTypeDescription="Create a new document." ma:contentTypeScope="" ma:versionID="6b57f5fab7a6f82aba3419e77f36845e">
  <xsd:schema xmlns:xsd="http://www.w3.org/2001/XMLSchema" xmlns:xs="http://www.w3.org/2001/XMLSchema" xmlns:p="http://schemas.microsoft.com/office/2006/metadata/properties" xmlns:ns2="a4552b1f-1ea5-4c59-b95d-32d25950a676" xmlns:ns3="595708d7-0468-4924-a7cb-bb9c7dbdb748" targetNamespace="http://schemas.microsoft.com/office/2006/metadata/properties" ma:root="true" ma:fieldsID="66ef1ba9b8a7b03d216a2de297a2d997" ns2:_="" ns3:_="">
    <xsd:import namespace="a4552b1f-1ea5-4c59-b95d-32d25950a676"/>
    <xsd:import namespace="595708d7-0468-4924-a7cb-bb9c7dbdb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2b1f-1ea5-4c59-b95d-32d25950a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5708d7-0468-4924-a7cb-bb9c7dbdb7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7833cb-bacc-4b73-86d2-afb78b6f6f10}" ma:internalName="TaxCatchAll" ma:showField="CatchAllData" ma:web="595708d7-0468-4924-a7cb-bb9c7dbdb7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4552b1f-1ea5-4c59-b95d-32d25950a676" xsi:nil="true"/>
    <lcf76f155ced4ddcb4097134ff3c332f xmlns="a4552b1f-1ea5-4c59-b95d-32d25950a676">
      <Terms xmlns="http://schemas.microsoft.com/office/infopath/2007/PartnerControls"/>
    </lcf76f155ced4ddcb4097134ff3c332f>
    <TaxCatchAll xmlns="595708d7-0468-4924-a7cb-bb9c7dbdb748" xsi:nil="true"/>
  </documentManagement>
</p:properties>
</file>

<file path=customXml/itemProps1.xml><?xml version="1.0" encoding="utf-8"?>
<ds:datastoreItem xmlns:ds="http://schemas.openxmlformats.org/officeDocument/2006/customXml" ds:itemID="{F630AD40-7762-4187-A50A-6C72A4E90A07}"/>
</file>

<file path=customXml/itemProps2.xml><?xml version="1.0" encoding="utf-8"?>
<ds:datastoreItem xmlns:ds="http://schemas.openxmlformats.org/officeDocument/2006/customXml" ds:itemID="{7C6679AE-6C2E-496D-B5F4-C0DE7481E317}">
  <ds:schemaRefs>
    <ds:schemaRef ds:uri="http://schemas.microsoft.com/sharepoint/v3/contenttype/forms"/>
  </ds:schemaRefs>
</ds:datastoreItem>
</file>

<file path=customXml/itemProps3.xml><?xml version="1.0" encoding="utf-8"?>
<ds:datastoreItem xmlns:ds="http://schemas.openxmlformats.org/officeDocument/2006/customXml" ds:itemID="{BA4F18AB-0D66-4341-8C64-58B5D7427359}">
  <ds:schemaRefs>
    <ds:schemaRef ds:uri="http://schemas.microsoft.com/office/2006/metadata/properties"/>
    <ds:schemaRef ds:uri="http://schemas.microsoft.com/office/infopath/2007/PartnerControls"/>
    <ds:schemaRef ds:uri="a4552b1f-1ea5-4c59-b95d-32d25950a67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539</cp:revision>
  <dcterms:created xsi:type="dcterms:W3CDTF">2021-06-30T16:40:00Z</dcterms:created>
  <dcterms:modified xsi:type="dcterms:W3CDTF">2022-09-16T21:46:11Z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0x0101005342AB5BEAD495449EB5FB59E4688D0D</vt:lpwstr>
  </property>
  <property fmtid="{D5CDD505-2E9C-101B-9397-08002B2CF9AE}" pid="3" name="MediaServiceImageTags">
    <vt:lpwstr/>
  </property>
</Properties>
</file>