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ma14="http://schemas.microsoft.com/office/mac/drawingml/2011/main" xmlns:a14="http://schemas.microsoft.com/office/drawing/2010/main" mc:Ignorable="w14 w15 w16se w16cid w16 w16cex w16sdtdh wp14">
  <w:body>
    <w:p w:rsidRPr="00CE4DC4" w:rsidR="0046339C" w:rsidP="00C30393" w:rsidRDefault="00C30393" w14:paraId="73BC8FFA" w14:textId="77777777">
      <w:pPr>
        <w:spacing w:after="0" w:line="1400" w:lineRule="exact"/>
        <w:rPr>
          <w:rFonts w:cs="Calibri"/>
          <w:b/>
          <w:color w:val="223972"/>
          <w:sz w:val="144"/>
          <w:szCs w:val="144"/>
        </w:rPr>
      </w:pPr>
      <w:r w:rsidRPr="00CE4DC4">
        <w:rPr>
          <w:rFonts w:cs="Calibri"/>
          <w:b/>
          <w:color w:val="223972"/>
          <w:sz w:val="144"/>
          <w:szCs w:val="144"/>
        </w:rPr>
        <w:t>Clinical Instructor Orientation</w:t>
      </w:r>
    </w:p>
    <w:p w:rsidRPr="00CE4DC4" w:rsidR="00C30393" w:rsidP="00C30393" w:rsidRDefault="0046339C" w14:paraId="35F5D2DF" w14:textId="3480CB27">
      <w:pPr>
        <w:spacing w:after="0" w:line="1400" w:lineRule="exact"/>
        <w:rPr>
          <w:rFonts w:cs="Calibri"/>
          <w:color w:val="223972"/>
          <w:sz w:val="36"/>
        </w:rPr>
      </w:pPr>
      <w:r w:rsidRPr="00CE4DC4">
        <w:rPr>
          <w:rFonts w:cs="Calibri"/>
          <w:b/>
          <w:color w:val="223972"/>
          <w:sz w:val="144"/>
          <w:szCs w:val="144"/>
        </w:rPr>
        <w:t>Guide</w:t>
      </w:r>
      <w:r w:rsidRPr="00CE4DC4" w:rsidR="00C30393">
        <w:rPr>
          <w:rFonts w:cs="Calibri"/>
          <w:color w:val="223972"/>
          <w:sz w:val="48"/>
          <w:szCs w:val="48"/>
        </w:rPr>
        <w:br/>
      </w:r>
      <w:r w:rsidRPr="00CE4DC4" w:rsidR="00C30393">
        <w:rPr>
          <w:rFonts w:cs="Calibri"/>
          <w:color w:val="223972"/>
          <w:sz w:val="36"/>
        </w:rPr>
        <w:t>Health Care Assistant Program</w:t>
      </w:r>
    </w:p>
    <w:p w:rsidRPr="00CE4DC4" w:rsidR="00A330AC" w:rsidP="00A330AC" w:rsidRDefault="00A330AC" w14:paraId="29DCA8E1" w14:textId="408AC279">
      <w:pPr>
        <w:rPr>
          <w:rFonts w:cs="Calibri"/>
          <w:color w:val="223972"/>
          <w:sz w:val="36"/>
        </w:rPr>
      </w:pPr>
    </w:p>
    <w:p w:rsidRPr="00CE4DC4" w:rsidR="009D3107" w:rsidRDefault="00D21BCB" w14:paraId="4FBD8DE2" w14:textId="7ABBEB3D">
      <w:pPr>
        <w:spacing w:after="0" w:line="240" w:lineRule="auto"/>
        <w:rPr>
          <w:rFonts w:cs="Calibri"/>
          <w:color w:val="FFFFFF" w:themeColor="background1"/>
          <w:sz w:val="36"/>
        </w:rPr>
      </w:pPr>
      <w:r w:rsidRPr="00CE4DC4">
        <w:rPr>
          <w:rFonts w:cs="Calibri"/>
          <w:noProof/>
          <w:lang w:val="en-US"/>
        </w:rPr>
        <w:drawing>
          <wp:anchor distT="0" distB="0" distL="114300" distR="114300" simplePos="0" relativeHeight="251658240" behindDoc="1" locked="0" layoutInCell="1" allowOverlap="1" wp14:anchorId="41FD34DD" wp14:editId="423D30ED">
            <wp:simplePos x="0" y="0"/>
            <wp:positionH relativeFrom="page">
              <wp:posOffset>2162175</wp:posOffset>
            </wp:positionH>
            <wp:positionV relativeFrom="page">
              <wp:posOffset>8059420</wp:posOffset>
            </wp:positionV>
            <wp:extent cx="3266440" cy="114427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stretch>
                      <a:fillRect/>
                    </a:stretch>
                  </pic:blipFill>
                  <pic:spPr>
                    <a:xfrm>
                      <a:off x="0" y="0"/>
                      <a:ext cx="3266440" cy="114427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r w:rsidRPr="00CE4DC4" w:rsidR="009D3107">
        <w:rPr>
          <w:rFonts w:cs="Calibri"/>
          <w:color w:val="FFFFFF" w:themeColor="background1"/>
          <w:sz w:val="36"/>
        </w:rPr>
        <w:br w:type="page"/>
      </w:r>
    </w:p>
    <w:p w:rsidRPr="00CE4DC4" w:rsidR="00794BC6" w:rsidP="00794BC6" w:rsidRDefault="00794BC6" w14:paraId="598A5D73" w14:textId="77777777">
      <w:pPr>
        <w:rPr>
          <w:rFonts w:cs="Calibri"/>
        </w:rPr>
      </w:pPr>
    </w:p>
    <w:p w:rsidRPr="00CE4DC4" w:rsidR="00065E76" w:rsidP="0092111D" w:rsidRDefault="00AC587C" w14:paraId="39FA4980" w14:textId="35DBFEEE">
      <w:pPr>
        <w:spacing w:before="7000"/>
        <w:rPr>
          <w:rFonts w:cs="Calibri"/>
        </w:rPr>
      </w:pPr>
      <w:r w:rsidRPr="07571436">
        <w:rPr>
          <w:rStyle w:val="cf01"/>
          <w:rFonts w:asciiTheme="majorHAnsi" w:hAnsiTheme="majorHAnsi" w:cstheme="majorBidi"/>
          <w:sz w:val="22"/>
          <w:szCs w:val="22"/>
        </w:rPr>
        <w:t xml:space="preserve">The </w:t>
      </w:r>
      <w:r w:rsidRPr="07571436">
        <w:rPr>
          <w:rStyle w:val="cf01"/>
          <w:rFonts w:asciiTheme="majorHAnsi" w:hAnsiTheme="majorHAnsi" w:cstheme="majorBidi"/>
          <w:i/>
          <w:iCs/>
          <w:sz w:val="22"/>
          <w:szCs w:val="22"/>
        </w:rPr>
        <w:t xml:space="preserve">Clinical Instructor </w:t>
      </w:r>
      <w:r w:rsidRPr="07571436" w:rsidR="00E875DB">
        <w:rPr>
          <w:rStyle w:val="cf01"/>
          <w:rFonts w:asciiTheme="majorHAnsi" w:hAnsiTheme="majorHAnsi" w:cstheme="majorBidi"/>
          <w:i/>
          <w:iCs/>
          <w:sz w:val="22"/>
          <w:szCs w:val="22"/>
        </w:rPr>
        <w:t>Orientation</w:t>
      </w:r>
      <w:r w:rsidRPr="07571436">
        <w:rPr>
          <w:rStyle w:val="cf01"/>
          <w:rFonts w:asciiTheme="majorHAnsi" w:hAnsiTheme="majorHAnsi" w:cstheme="majorBidi"/>
          <w:i/>
          <w:iCs/>
          <w:sz w:val="22"/>
          <w:szCs w:val="22"/>
        </w:rPr>
        <w:t xml:space="preserve"> Guide</w:t>
      </w:r>
      <w:r w:rsidRPr="07571436">
        <w:rPr>
          <w:rStyle w:val="cf01"/>
          <w:rFonts w:asciiTheme="majorHAnsi" w:hAnsiTheme="majorHAnsi" w:cstheme="majorBidi"/>
          <w:sz w:val="22"/>
          <w:szCs w:val="22"/>
        </w:rPr>
        <w:t xml:space="preserve"> was adapted from the College of New Caledonia </w:t>
      </w:r>
      <w:r w:rsidRPr="07571436">
        <w:rPr>
          <w:rStyle w:val="cf01"/>
          <w:rFonts w:asciiTheme="majorHAnsi" w:hAnsiTheme="majorHAnsi" w:cstheme="majorBidi"/>
          <w:i/>
          <w:iCs/>
          <w:sz w:val="22"/>
          <w:szCs w:val="22"/>
        </w:rPr>
        <w:t>Clinical Instructor Orientation</w:t>
      </w:r>
      <w:r w:rsidRPr="07571436">
        <w:rPr>
          <w:rStyle w:val="cf01"/>
          <w:rFonts w:asciiTheme="majorHAnsi" w:hAnsiTheme="majorHAnsi" w:cstheme="majorBidi"/>
          <w:sz w:val="22"/>
          <w:szCs w:val="22"/>
        </w:rPr>
        <w:t xml:space="preserve"> by Jocelyn Bergeron</w:t>
      </w:r>
      <w:r w:rsidRPr="07571436" w:rsidR="00E875DB">
        <w:rPr>
          <w:rStyle w:val="cf01"/>
          <w:rFonts w:asciiTheme="majorHAnsi" w:hAnsiTheme="majorHAnsi" w:cstheme="majorBidi"/>
          <w:sz w:val="22"/>
          <w:szCs w:val="22"/>
        </w:rPr>
        <w:t xml:space="preserve">, </w:t>
      </w:r>
      <w:r w:rsidRPr="07571436" w:rsidR="00065E76">
        <w:rPr>
          <w:rFonts w:cs="Calibri"/>
        </w:rPr>
        <w:t>LPN, PID</w:t>
      </w:r>
      <w:r w:rsidRPr="07571436" w:rsidR="00E875DB">
        <w:rPr>
          <w:rFonts w:cs="Calibri"/>
        </w:rPr>
        <w:t xml:space="preserve"> </w:t>
      </w:r>
      <w:r w:rsidRPr="07571436" w:rsidR="6EABA9A2">
        <w:rPr>
          <w:rFonts w:cs="Calibri"/>
        </w:rPr>
        <w:t xml:space="preserve">                                                                             </w:t>
      </w:r>
      <w:r w:rsidRPr="07571436" w:rsidR="000A358B">
        <w:rPr>
          <w:rFonts w:cs="Calibri"/>
        </w:rPr>
        <w:t xml:space="preserve">Instructor, </w:t>
      </w:r>
      <w:r w:rsidRPr="07571436" w:rsidR="00065E76">
        <w:rPr>
          <w:rFonts w:cs="Calibri"/>
        </w:rPr>
        <w:t>Health Care Assistant Program, College of New Caledonia</w:t>
      </w:r>
    </w:p>
    <w:p w:rsidRPr="00CE4DC4" w:rsidR="00065E76" w:rsidP="00065E76" w:rsidRDefault="00065E76" w14:paraId="009469F9" w14:textId="519AB0BE">
      <w:pPr>
        <w:rPr>
          <w:rFonts w:cs="Calibri"/>
        </w:rPr>
      </w:pPr>
      <w:r w:rsidRPr="07571436">
        <w:rPr>
          <w:rFonts w:cs="Calibri"/>
        </w:rPr>
        <w:t>Copyright © 202</w:t>
      </w:r>
      <w:r w:rsidRPr="07571436" w:rsidR="00E875DB">
        <w:rPr>
          <w:rFonts w:cs="Calibri"/>
        </w:rPr>
        <w:t>4</w:t>
      </w:r>
      <w:r w:rsidRPr="07571436">
        <w:rPr>
          <w:rFonts w:cs="Calibri"/>
        </w:rPr>
        <w:t xml:space="preserve"> </w:t>
      </w:r>
      <w:r w:rsidRPr="07571436" w:rsidR="00E875DB">
        <w:rPr>
          <w:rFonts w:cs="Calibri"/>
        </w:rPr>
        <w:t>Government of British Columbia</w:t>
      </w:r>
    </w:p>
    <w:p w:rsidRPr="00CE4DC4" w:rsidR="003738EF" w:rsidP="003738EF" w:rsidRDefault="003738EF" w14:paraId="325A04C1" w14:textId="5F219D80">
      <w:pPr>
        <w:rPr>
          <w:rFonts w:cs="Calibri"/>
        </w:rPr>
      </w:pPr>
      <w:r w:rsidR="003738EF">
        <w:drawing>
          <wp:inline wp14:editId="113B96D7" wp14:anchorId="5816FE51">
            <wp:extent cx="762000" cy="142875"/>
            <wp:effectExtent l="0" t="0" r="0" b="9525"/>
            <wp:docPr id="7" name="Picture 7" descr="Creative Commons License" title="">
              <a:hlinkClick r:id="R539fae3c41c54f5e"/>
            </wp:docPr>
            <wp:cNvGraphicFramePr>
              <a:graphicFrameLocks noChangeAspect="1"/>
            </wp:cNvGraphicFramePr>
            <a:graphic>
              <a:graphicData uri="http://schemas.openxmlformats.org/drawingml/2006/picture">
                <pic:pic>
                  <pic:nvPicPr>
                    <pic:cNvPr id="0" name="Picture 7"/>
                    <pic:cNvPicPr/>
                  </pic:nvPicPr>
                  <pic:blipFill>
                    <a:blip r:embed="Raa7ab0791ae74de4">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762000" cy="142875"/>
                    </a:xfrm>
                    <a:prstGeom prst="rect">
                      <a:avLst/>
                    </a:prstGeom>
                  </pic:spPr>
                </pic:pic>
              </a:graphicData>
            </a:graphic>
          </wp:inline>
        </w:drawing>
      </w:r>
      <w:r>
        <w:br/>
      </w:r>
      <w:r w:rsidRPr="599934D8" w:rsidR="003738EF">
        <w:rPr>
          <w:rFonts w:cs="Calibri"/>
          <w:i w:val="1"/>
          <w:iCs w:val="1"/>
        </w:rPr>
        <w:t>Clinical Instructor Orientation</w:t>
      </w:r>
      <w:r w:rsidRPr="599934D8" w:rsidR="00167248">
        <w:rPr>
          <w:rFonts w:cs="Calibri"/>
          <w:i w:val="1"/>
          <w:iCs w:val="1"/>
        </w:rPr>
        <w:t xml:space="preserve"> Guide</w:t>
      </w:r>
      <w:r w:rsidRPr="599934D8" w:rsidR="00571ED6">
        <w:rPr>
          <w:rFonts w:cs="Calibri"/>
          <w:i w:val="1"/>
          <w:iCs w:val="1"/>
        </w:rPr>
        <w:t xml:space="preserve"> </w:t>
      </w:r>
      <w:r w:rsidRPr="599934D8" w:rsidR="003738EF">
        <w:rPr>
          <w:rFonts w:cs="Calibri"/>
        </w:rPr>
        <w:t xml:space="preserve">by </w:t>
      </w:r>
      <w:r w:rsidRPr="599934D8" w:rsidR="48C70212">
        <w:rPr>
          <w:rFonts w:cs="Calibri"/>
        </w:rPr>
        <w:t>Government of British Columbia</w:t>
      </w:r>
      <w:r w:rsidRPr="599934D8" w:rsidR="003738EF">
        <w:rPr>
          <w:rFonts w:cs="Calibri"/>
        </w:rPr>
        <w:t xml:space="preserve"> </w:t>
      </w:r>
      <w:r w:rsidRPr="599934D8" w:rsidR="6098027A">
        <w:rPr>
          <w:rFonts w:cs="Calibri"/>
        </w:rPr>
        <w:t xml:space="preserve">is licensed </w:t>
      </w:r>
      <w:r w:rsidRPr="599934D8" w:rsidR="003738EF">
        <w:rPr>
          <w:rFonts w:cs="Calibri"/>
        </w:rPr>
        <w:t>under a</w:t>
      </w:r>
      <w:r w:rsidRPr="599934D8" w:rsidR="003738EF">
        <w:rPr>
          <w:rStyle w:val="apple-converted-space"/>
          <w:rFonts w:cs="Calibri"/>
          <w:color w:val="000000" w:themeColor="text1" w:themeTint="FF" w:themeShade="FF"/>
        </w:rPr>
        <w:t> </w:t>
      </w:r>
      <w:hyperlink r:id="R85cd5900889b4819">
        <w:r w:rsidRPr="599934D8" w:rsidR="003738EF">
          <w:rPr>
            <w:rStyle w:val="Hyperlink"/>
            <w:rFonts w:cs="Calibri"/>
          </w:rPr>
          <w:t>Creative Commons Attribution-NonCommercial-ShareAlike 4.0 International License</w:t>
        </w:r>
      </w:hyperlink>
      <w:r w:rsidRPr="599934D8" w:rsidR="003738EF">
        <w:rPr>
          <w:rFonts w:cs="Calibri"/>
        </w:rPr>
        <w:t>.</w:t>
      </w:r>
    </w:p>
    <w:p w:rsidRPr="00CE4DC4" w:rsidR="004D5596" w:rsidP="003738EF" w:rsidRDefault="000841C8" w14:paraId="3376AF05" w14:textId="6A8106E0">
      <w:pPr>
        <w:rPr>
          <w:rFonts w:cs="Calibri"/>
        </w:rPr>
      </w:pPr>
      <w:r w:rsidRPr="00CE4DC4">
        <w:rPr>
          <w:rFonts w:cs="Calibri"/>
        </w:rPr>
        <w:t xml:space="preserve">The </w:t>
      </w:r>
      <w:r w:rsidRPr="00CE4DC4">
        <w:rPr>
          <w:rFonts w:cs="Calibri"/>
          <w:i/>
          <w:iCs/>
        </w:rPr>
        <w:t>Clinical Instructor Orientation</w:t>
      </w:r>
      <w:r w:rsidRPr="00CE4DC4" w:rsidR="00167248">
        <w:rPr>
          <w:rFonts w:cs="Calibri"/>
          <w:i/>
          <w:iCs/>
        </w:rPr>
        <w:t xml:space="preserve"> Guide</w:t>
      </w:r>
      <w:r w:rsidRPr="00CE4DC4">
        <w:rPr>
          <w:rFonts w:cs="Calibri"/>
        </w:rPr>
        <w:t xml:space="preserve"> was updated by Lisa Beveridge in 2024 to align with the Health Care Assistant Program Provincial Curriculum 2023 and the </w:t>
      </w:r>
      <w:r w:rsidRPr="00CE4DC4">
        <w:rPr>
          <w:rFonts w:cs="Calibri"/>
          <w:i/>
          <w:iCs/>
        </w:rPr>
        <w:t>Health Care Assistant Program Supplement to the Provincial Curriculum 2023</w:t>
      </w:r>
      <w:r w:rsidRPr="00CE4DC4">
        <w:rPr>
          <w:rFonts w:cs="Calibri"/>
        </w:rPr>
        <w:t>.</w:t>
      </w:r>
    </w:p>
    <w:p w:rsidRPr="00CE4DC4" w:rsidR="00065E76" w:rsidRDefault="00F8070A" w14:paraId="63087D52" w14:textId="0A23F4A3">
      <w:pPr>
        <w:spacing w:after="0" w:line="240" w:lineRule="auto"/>
        <w:rPr>
          <w:rFonts w:cs="Calibri"/>
        </w:rPr>
      </w:pPr>
      <w:r w:rsidRPr="599934D8" w:rsidR="00F8070A">
        <w:rPr>
          <w:rFonts w:cs="Calibri"/>
        </w:rPr>
        <w:t>U</w:t>
      </w:r>
      <w:r w:rsidRPr="599934D8" w:rsidR="003738EF">
        <w:rPr>
          <w:rFonts w:cs="Calibri"/>
        </w:rPr>
        <w:t xml:space="preserve">nder Creative Commons, material in this document may be revised, remixed, and shared </w:t>
      </w:r>
      <w:r w:rsidRPr="599934D8" w:rsidR="29C5AD01">
        <w:rPr>
          <w:rFonts w:cs="Calibri"/>
        </w:rPr>
        <w:t xml:space="preserve">for non-commercial purposes only, </w:t>
      </w:r>
      <w:r w:rsidRPr="599934D8" w:rsidR="003738EF">
        <w:rPr>
          <w:rFonts w:cs="Calibri"/>
        </w:rPr>
        <w:t>a</w:t>
      </w:r>
      <w:r w:rsidRPr="599934D8" w:rsidR="269CEC95">
        <w:rPr>
          <w:rFonts w:cs="Calibri"/>
        </w:rPr>
        <w:t>nd</w:t>
      </w:r>
      <w:r w:rsidRPr="599934D8" w:rsidR="003738EF">
        <w:rPr>
          <w:rFonts w:cs="Calibri"/>
        </w:rPr>
        <w:t xml:space="preserve"> attribution is given to the copyright holder</w:t>
      </w:r>
      <w:r w:rsidRPr="599934D8" w:rsidR="6BA64187">
        <w:rPr>
          <w:rFonts w:cs="Calibri"/>
        </w:rPr>
        <w:t>, Government of British Columbia</w:t>
      </w:r>
      <w:r w:rsidRPr="599934D8" w:rsidR="003738EF">
        <w:rPr>
          <w:rFonts w:cs="Calibri"/>
        </w:rPr>
        <w:t>; changes to the source material are noted</w:t>
      </w:r>
      <w:r w:rsidRPr="599934D8" w:rsidR="00F8070A">
        <w:rPr>
          <w:rFonts w:cs="Calibri"/>
        </w:rPr>
        <w:t>;</w:t>
      </w:r>
      <w:r w:rsidRPr="599934D8" w:rsidR="003738EF">
        <w:rPr>
          <w:rFonts w:cs="Calibri"/>
        </w:rPr>
        <w:t xml:space="preserve"> and adap</w:t>
      </w:r>
      <w:r w:rsidRPr="599934D8" w:rsidR="00D7002A">
        <w:rPr>
          <w:rFonts w:cs="Calibri"/>
        </w:rPr>
        <w:t>ta</w:t>
      </w:r>
      <w:r w:rsidRPr="599934D8" w:rsidR="003738EF">
        <w:rPr>
          <w:rFonts w:cs="Calibri"/>
        </w:rPr>
        <w:t>tions are licensed with the same license</w:t>
      </w:r>
      <w:r w:rsidRPr="599934D8" w:rsidR="003738EF">
        <w:rPr>
          <w:rFonts w:cs="Calibri"/>
          <w:sz w:val="24"/>
          <w:szCs w:val="24"/>
        </w:rPr>
        <w:t>.</w:t>
      </w:r>
    </w:p>
    <w:bookmarkStart w:name="_Toc84843635" w:displacedByCustomXml="next" w:id="0"/>
    <w:sdt>
      <w:sdtPr>
        <w:id w:val="-1211795779"/>
        <w:docPartObj>
          <w:docPartGallery w:val="Table of Contents"/>
          <w:docPartUnique/>
        </w:docPartObj>
        <w:rPr>
          <w:rFonts w:ascii="Calibri" w:hAnsi="Calibri" w:eastAsia="ＭＳ 明朝" w:cs="Calibri" w:eastAsiaTheme="minorEastAsia"/>
          <w:b w:val="0"/>
          <w:bCs w:val="0"/>
          <w:color w:val="000000" w:themeColor="text1"/>
          <w:sz w:val="22"/>
          <w:szCs w:val="22"/>
          <w:lang w:val="en-CA"/>
        </w:rPr>
      </w:sdtPr>
      <w:sdtEndPr>
        <w:rPr>
          <w:rFonts w:ascii="Calibri" w:hAnsi="Calibri" w:eastAsia="ＭＳ 明朝" w:cs="Calibri" w:eastAsiaTheme="minorEastAsia"/>
          <w:b w:val="0"/>
          <w:bCs w:val="0"/>
          <w:noProof/>
          <w:color w:val="000000" w:themeColor="text1" w:themeTint="FF" w:themeShade="FF"/>
          <w:sz w:val="22"/>
          <w:szCs w:val="22"/>
          <w:lang w:val="en-CA"/>
        </w:rPr>
      </w:sdtEndPr>
      <w:sdtContent>
        <w:p w:rsidRPr="00CE4DC4" w:rsidR="00B8340C" w:rsidRDefault="00B8340C" w14:paraId="469122C4" w14:textId="265B180A">
          <w:pPr>
            <w:pStyle w:val="TOCHeading"/>
            <w:rPr>
              <w:rFonts w:ascii="Calibri" w:hAnsi="Calibri" w:cs="Calibri"/>
            </w:rPr>
          </w:pPr>
          <w:r w:rsidRPr="07571436">
            <w:rPr>
              <w:rFonts w:ascii="Calibri" w:hAnsi="Calibri" w:cs="Calibri"/>
            </w:rPr>
            <w:t>Table of Contents</w:t>
          </w:r>
        </w:p>
        <w:p w:rsidRPr="00CE4DC4" w:rsidR="00AE2E0B" w:rsidRDefault="00A15FAD" w14:paraId="4BE8C498" w14:textId="30F7138E">
          <w:pPr>
            <w:pStyle w:val="TOC1"/>
            <w:rPr>
              <w:rFonts w:ascii="Calibri" w:hAnsi="Calibri" w:cs="Calibri" w:eastAsiaTheme="minorEastAsia"/>
              <w:b w:val="0"/>
              <w:bCs w:val="0"/>
              <w:noProof/>
              <w:color w:val="auto"/>
              <w:kern w:val="2"/>
              <w14:ligatures w14:val="standardContextual"/>
            </w:rPr>
          </w:pPr>
          <w:r w:rsidRPr="00CE4DC4">
            <w:rPr>
              <w:rFonts w:ascii="Calibri" w:hAnsi="Calibri" w:cs="Calibri"/>
            </w:rPr>
            <w:fldChar w:fldCharType="begin"/>
          </w:r>
          <w:r w:rsidRPr="00CE4DC4">
            <w:rPr>
              <w:rFonts w:ascii="Calibri" w:hAnsi="Calibri" w:cs="Calibri"/>
            </w:rPr>
            <w:instrText xml:space="preserve"> TOC \o "1-3" \h \z </w:instrText>
          </w:r>
          <w:r w:rsidRPr="00CE4DC4">
            <w:rPr>
              <w:rFonts w:ascii="Calibri" w:hAnsi="Calibri" w:cs="Calibri"/>
            </w:rPr>
            <w:fldChar w:fldCharType="separate"/>
          </w:r>
          <w:hyperlink w:history="1" w:anchor="_Toc172107673">
            <w:r w:rsidRPr="00CE4DC4" w:rsidR="00AE2E0B">
              <w:rPr>
                <w:rStyle w:val="Hyperlink"/>
                <w:rFonts w:ascii="Calibri" w:hAnsi="Calibri" w:cs="Calibri"/>
                <w:noProof/>
              </w:rPr>
              <w:t>Introduction</w:t>
            </w:r>
            <w:r w:rsidRPr="00CE4DC4" w:rsidR="00AE2E0B">
              <w:rPr>
                <w:rFonts w:ascii="Calibri" w:hAnsi="Calibri" w:cs="Calibri"/>
                <w:noProof/>
                <w:webHidden/>
              </w:rPr>
              <w:tab/>
            </w:r>
            <w:r w:rsidRPr="00CE4DC4" w:rsidR="00AE2E0B">
              <w:rPr>
                <w:rFonts w:ascii="Calibri" w:hAnsi="Calibri" w:cs="Calibri"/>
                <w:noProof/>
                <w:webHidden/>
              </w:rPr>
              <w:fldChar w:fldCharType="begin"/>
            </w:r>
            <w:r w:rsidRPr="00CE4DC4" w:rsidR="00AE2E0B">
              <w:rPr>
                <w:rFonts w:ascii="Calibri" w:hAnsi="Calibri" w:cs="Calibri"/>
                <w:noProof/>
                <w:webHidden/>
              </w:rPr>
              <w:instrText xml:space="preserve"> PAGEREF _Toc172107673 \h </w:instrText>
            </w:r>
            <w:r w:rsidRPr="00CE4DC4" w:rsidR="00AE2E0B">
              <w:rPr>
                <w:rFonts w:ascii="Calibri" w:hAnsi="Calibri" w:cs="Calibri"/>
                <w:noProof/>
                <w:webHidden/>
              </w:rPr>
            </w:r>
            <w:r w:rsidRPr="00CE4DC4" w:rsidR="00AE2E0B">
              <w:rPr>
                <w:rFonts w:ascii="Calibri" w:hAnsi="Calibri" w:cs="Calibri"/>
                <w:noProof/>
                <w:webHidden/>
              </w:rPr>
              <w:fldChar w:fldCharType="separate"/>
            </w:r>
            <w:r w:rsidRPr="00CE4DC4" w:rsidR="00AE2E0B">
              <w:rPr>
                <w:rFonts w:ascii="Calibri" w:hAnsi="Calibri" w:cs="Calibri"/>
                <w:noProof/>
                <w:webHidden/>
              </w:rPr>
              <w:t>5</w:t>
            </w:r>
            <w:r w:rsidRPr="00CE4DC4" w:rsidR="00AE2E0B">
              <w:rPr>
                <w:rFonts w:ascii="Calibri" w:hAnsi="Calibri" w:cs="Calibri"/>
                <w:noProof/>
                <w:webHidden/>
              </w:rPr>
              <w:fldChar w:fldCharType="end"/>
            </w:r>
          </w:hyperlink>
        </w:p>
        <w:p w:rsidRPr="00CE4DC4" w:rsidR="00AE2E0B" w:rsidRDefault="00B06EE4" w14:paraId="3BCACC84" w14:textId="0659BD0E">
          <w:pPr>
            <w:pStyle w:val="TOC2"/>
            <w:rPr>
              <w:rFonts w:ascii="Calibri" w:hAnsi="Calibri" w:cs="Calibri" w:eastAsiaTheme="minorEastAsia"/>
              <w:noProof/>
              <w:color w:val="auto"/>
              <w:kern w:val="2"/>
              <w:sz w:val="24"/>
              <w:szCs w:val="24"/>
              <w14:ligatures w14:val="standardContextual"/>
            </w:rPr>
          </w:pPr>
          <w:hyperlink w:history="1" w:anchor="_Toc172107674">
            <w:r w:rsidRPr="00CE4DC4" w:rsidR="00AE2E0B">
              <w:rPr>
                <w:rStyle w:val="Hyperlink"/>
                <w:rFonts w:ascii="Calibri" w:hAnsi="Calibri" w:cs="Calibri"/>
                <w:noProof/>
              </w:rPr>
              <w:t>Mission</w:t>
            </w:r>
            <w:r w:rsidRPr="00CE4DC4" w:rsidR="00AE2E0B">
              <w:rPr>
                <w:rFonts w:ascii="Calibri" w:hAnsi="Calibri" w:cs="Calibri"/>
                <w:noProof/>
                <w:webHidden/>
              </w:rPr>
              <w:tab/>
            </w:r>
            <w:r w:rsidRPr="00CE4DC4" w:rsidR="00AE2E0B">
              <w:rPr>
                <w:rFonts w:ascii="Calibri" w:hAnsi="Calibri" w:cs="Calibri"/>
                <w:noProof/>
                <w:webHidden/>
              </w:rPr>
              <w:fldChar w:fldCharType="begin"/>
            </w:r>
            <w:r w:rsidRPr="00CE4DC4" w:rsidR="00AE2E0B">
              <w:rPr>
                <w:rFonts w:ascii="Calibri" w:hAnsi="Calibri" w:cs="Calibri"/>
                <w:noProof/>
                <w:webHidden/>
              </w:rPr>
              <w:instrText xml:space="preserve"> PAGEREF _Toc172107674 \h </w:instrText>
            </w:r>
            <w:r w:rsidRPr="00CE4DC4" w:rsidR="00AE2E0B">
              <w:rPr>
                <w:rFonts w:ascii="Calibri" w:hAnsi="Calibri" w:cs="Calibri"/>
                <w:noProof/>
                <w:webHidden/>
              </w:rPr>
            </w:r>
            <w:r w:rsidRPr="00CE4DC4" w:rsidR="00AE2E0B">
              <w:rPr>
                <w:rFonts w:ascii="Calibri" w:hAnsi="Calibri" w:cs="Calibri"/>
                <w:noProof/>
                <w:webHidden/>
              </w:rPr>
              <w:fldChar w:fldCharType="separate"/>
            </w:r>
            <w:r w:rsidRPr="00CE4DC4" w:rsidR="00AE2E0B">
              <w:rPr>
                <w:rFonts w:ascii="Calibri" w:hAnsi="Calibri" w:cs="Calibri"/>
                <w:noProof/>
                <w:webHidden/>
              </w:rPr>
              <w:t>5</w:t>
            </w:r>
            <w:r w:rsidRPr="00CE4DC4" w:rsidR="00AE2E0B">
              <w:rPr>
                <w:rFonts w:ascii="Calibri" w:hAnsi="Calibri" w:cs="Calibri"/>
                <w:noProof/>
                <w:webHidden/>
              </w:rPr>
              <w:fldChar w:fldCharType="end"/>
            </w:r>
          </w:hyperlink>
        </w:p>
        <w:p w:rsidRPr="00CE4DC4" w:rsidR="00AE2E0B" w:rsidRDefault="00B06EE4" w14:paraId="6E14C0DD" w14:textId="10F18DDC">
          <w:pPr>
            <w:pStyle w:val="TOC2"/>
            <w:rPr>
              <w:rFonts w:ascii="Calibri" w:hAnsi="Calibri" w:cs="Calibri" w:eastAsiaTheme="minorEastAsia"/>
              <w:noProof/>
              <w:color w:val="auto"/>
              <w:kern w:val="2"/>
              <w:sz w:val="24"/>
              <w:szCs w:val="24"/>
              <w14:ligatures w14:val="standardContextual"/>
            </w:rPr>
          </w:pPr>
          <w:hyperlink w:history="1" w:anchor="_Toc172107675">
            <w:r w:rsidRPr="00CE4DC4" w:rsidR="00AE2E0B">
              <w:rPr>
                <w:rStyle w:val="Hyperlink"/>
                <w:rFonts w:ascii="Calibri" w:hAnsi="Calibri" w:cs="Calibri"/>
                <w:noProof/>
              </w:rPr>
              <w:t>Vision</w:t>
            </w:r>
            <w:r w:rsidRPr="00CE4DC4" w:rsidR="00AE2E0B">
              <w:rPr>
                <w:rFonts w:ascii="Calibri" w:hAnsi="Calibri" w:cs="Calibri"/>
                <w:noProof/>
                <w:webHidden/>
              </w:rPr>
              <w:tab/>
            </w:r>
            <w:r w:rsidRPr="00CE4DC4" w:rsidR="00AE2E0B">
              <w:rPr>
                <w:rFonts w:ascii="Calibri" w:hAnsi="Calibri" w:cs="Calibri"/>
                <w:noProof/>
                <w:webHidden/>
              </w:rPr>
              <w:fldChar w:fldCharType="begin"/>
            </w:r>
            <w:r w:rsidRPr="00CE4DC4" w:rsidR="00AE2E0B">
              <w:rPr>
                <w:rFonts w:ascii="Calibri" w:hAnsi="Calibri" w:cs="Calibri"/>
                <w:noProof/>
                <w:webHidden/>
              </w:rPr>
              <w:instrText xml:space="preserve"> PAGEREF _Toc172107675 \h </w:instrText>
            </w:r>
            <w:r w:rsidRPr="00CE4DC4" w:rsidR="00AE2E0B">
              <w:rPr>
                <w:rFonts w:ascii="Calibri" w:hAnsi="Calibri" w:cs="Calibri"/>
                <w:noProof/>
                <w:webHidden/>
              </w:rPr>
            </w:r>
            <w:r w:rsidRPr="00CE4DC4" w:rsidR="00AE2E0B">
              <w:rPr>
                <w:rFonts w:ascii="Calibri" w:hAnsi="Calibri" w:cs="Calibri"/>
                <w:noProof/>
                <w:webHidden/>
              </w:rPr>
              <w:fldChar w:fldCharType="separate"/>
            </w:r>
            <w:r w:rsidRPr="00CE4DC4" w:rsidR="00AE2E0B">
              <w:rPr>
                <w:rFonts w:ascii="Calibri" w:hAnsi="Calibri" w:cs="Calibri"/>
                <w:noProof/>
                <w:webHidden/>
              </w:rPr>
              <w:t>5</w:t>
            </w:r>
            <w:r w:rsidRPr="00CE4DC4" w:rsidR="00AE2E0B">
              <w:rPr>
                <w:rFonts w:ascii="Calibri" w:hAnsi="Calibri" w:cs="Calibri"/>
                <w:noProof/>
                <w:webHidden/>
              </w:rPr>
              <w:fldChar w:fldCharType="end"/>
            </w:r>
          </w:hyperlink>
        </w:p>
        <w:p w:rsidRPr="00CE4DC4" w:rsidR="00AE2E0B" w:rsidRDefault="00B06EE4" w14:paraId="2D37C11E" w14:textId="6182C887">
          <w:pPr>
            <w:pStyle w:val="TOC2"/>
            <w:rPr>
              <w:rFonts w:ascii="Calibri" w:hAnsi="Calibri" w:cs="Calibri" w:eastAsiaTheme="minorEastAsia"/>
              <w:noProof/>
              <w:color w:val="auto"/>
              <w:kern w:val="2"/>
              <w:sz w:val="24"/>
              <w:szCs w:val="24"/>
              <w14:ligatures w14:val="standardContextual"/>
            </w:rPr>
          </w:pPr>
          <w:hyperlink w:history="1" w:anchor="_Toc172107676">
            <w:r w:rsidRPr="00CE4DC4" w:rsidR="00AE2E0B">
              <w:rPr>
                <w:rStyle w:val="Hyperlink"/>
                <w:rFonts w:ascii="Calibri" w:hAnsi="Calibri" w:cs="Calibri"/>
                <w:noProof/>
              </w:rPr>
              <w:t>Values</w:t>
            </w:r>
            <w:r w:rsidRPr="00CE4DC4" w:rsidR="00AE2E0B">
              <w:rPr>
                <w:rFonts w:ascii="Calibri" w:hAnsi="Calibri" w:cs="Calibri"/>
                <w:noProof/>
                <w:webHidden/>
              </w:rPr>
              <w:tab/>
            </w:r>
            <w:r w:rsidRPr="00CE4DC4" w:rsidR="00AE2E0B">
              <w:rPr>
                <w:rFonts w:ascii="Calibri" w:hAnsi="Calibri" w:cs="Calibri"/>
                <w:noProof/>
                <w:webHidden/>
              </w:rPr>
              <w:fldChar w:fldCharType="begin"/>
            </w:r>
            <w:r w:rsidRPr="00CE4DC4" w:rsidR="00AE2E0B">
              <w:rPr>
                <w:rFonts w:ascii="Calibri" w:hAnsi="Calibri" w:cs="Calibri"/>
                <w:noProof/>
                <w:webHidden/>
              </w:rPr>
              <w:instrText xml:space="preserve"> PAGEREF _Toc172107676 \h </w:instrText>
            </w:r>
            <w:r w:rsidRPr="00CE4DC4" w:rsidR="00AE2E0B">
              <w:rPr>
                <w:rFonts w:ascii="Calibri" w:hAnsi="Calibri" w:cs="Calibri"/>
                <w:noProof/>
                <w:webHidden/>
              </w:rPr>
            </w:r>
            <w:r w:rsidRPr="00CE4DC4" w:rsidR="00AE2E0B">
              <w:rPr>
                <w:rFonts w:ascii="Calibri" w:hAnsi="Calibri" w:cs="Calibri"/>
                <w:noProof/>
                <w:webHidden/>
              </w:rPr>
              <w:fldChar w:fldCharType="separate"/>
            </w:r>
            <w:r w:rsidRPr="00CE4DC4" w:rsidR="00AE2E0B">
              <w:rPr>
                <w:rFonts w:ascii="Calibri" w:hAnsi="Calibri" w:cs="Calibri"/>
                <w:noProof/>
                <w:webHidden/>
              </w:rPr>
              <w:t>5</w:t>
            </w:r>
            <w:r w:rsidRPr="00CE4DC4" w:rsidR="00AE2E0B">
              <w:rPr>
                <w:rFonts w:ascii="Calibri" w:hAnsi="Calibri" w:cs="Calibri"/>
                <w:noProof/>
                <w:webHidden/>
              </w:rPr>
              <w:fldChar w:fldCharType="end"/>
            </w:r>
          </w:hyperlink>
        </w:p>
        <w:p w:rsidRPr="00CE4DC4" w:rsidR="00AE2E0B" w:rsidRDefault="00B06EE4" w14:paraId="4EF865DA" w14:textId="75B7CF28">
          <w:pPr>
            <w:pStyle w:val="TOC1"/>
            <w:rPr>
              <w:rFonts w:ascii="Calibri" w:hAnsi="Calibri" w:cs="Calibri" w:eastAsiaTheme="minorEastAsia"/>
              <w:b w:val="0"/>
              <w:bCs w:val="0"/>
              <w:noProof/>
              <w:color w:val="auto"/>
              <w:kern w:val="2"/>
              <w14:ligatures w14:val="standardContextual"/>
            </w:rPr>
          </w:pPr>
          <w:hyperlink w:history="1" w:anchor="_Toc172107677">
            <w:r w:rsidRPr="00CE4DC4" w:rsidR="00AE2E0B">
              <w:rPr>
                <w:rStyle w:val="Hyperlink"/>
                <w:rFonts w:ascii="Calibri" w:hAnsi="Calibri" w:cs="Calibri"/>
                <w:noProof/>
              </w:rPr>
              <w:t>The Health Care Assistant Program</w:t>
            </w:r>
            <w:r w:rsidRPr="00CE4DC4" w:rsidR="00AE2E0B">
              <w:rPr>
                <w:rFonts w:ascii="Calibri" w:hAnsi="Calibri" w:cs="Calibri"/>
                <w:noProof/>
                <w:webHidden/>
              </w:rPr>
              <w:tab/>
            </w:r>
            <w:r w:rsidRPr="00CE4DC4" w:rsidR="00AE2E0B">
              <w:rPr>
                <w:rFonts w:ascii="Calibri" w:hAnsi="Calibri" w:cs="Calibri"/>
                <w:noProof/>
                <w:webHidden/>
              </w:rPr>
              <w:fldChar w:fldCharType="begin"/>
            </w:r>
            <w:r w:rsidRPr="00CE4DC4" w:rsidR="00AE2E0B">
              <w:rPr>
                <w:rFonts w:ascii="Calibri" w:hAnsi="Calibri" w:cs="Calibri"/>
                <w:noProof/>
                <w:webHidden/>
              </w:rPr>
              <w:instrText xml:space="preserve"> PAGEREF _Toc172107677 \h </w:instrText>
            </w:r>
            <w:r w:rsidRPr="00CE4DC4" w:rsidR="00AE2E0B">
              <w:rPr>
                <w:rFonts w:ascii="Calibri" w:hAnsi="Calibri" w:cs="Calibri"/>
                <w:noProof/>
                <w:webHidden/>
              </w:rPr>
            </w:r>
            <w:r w:rsidRPr="00CE4DC4" w:rsidR="00AE2E0B">
              <w:rPr>
                <w:rFonts w:ascii="Calibri" w:hAnsi="Calibri" w:cs="Calibri"/>
                <w:noProof/>
                <w:webHidden/>
              </w:rPr>
              <w:fldChar w:fldCharType="separate"/>
            </w:r>
            <w:r w:rsidRPr="00CE4DC4" w:rsidR="00AE2E0B">
              <w:rPr>
                <w:rFonts w:ascii="Calibri" w:hAnsi="Calibri" w:cs="Calibri"/>
                <w:noProof/>
                <w:webHidden/>
              </w:rPr>
              <w:t>6</w:t>
            </w:r>
            <w:r w:rsidRPr="00CE4DC4" w:rsidR="00AE2E0B">
              <w:rPr>
                <w:rFonts w:ascii="Calibri" w:hAnsi="Calibri" w:cs="Calibri"/>
                <w:noProof/>
                <w:webHidden/>
              </w:rPr>
              <w:fldChar w:fldCharType="end"/>
            </w:r>
          </w:hyperlink>
        </w:p>
        <w:p w:rsidRPr="00CE4DC4" w:rsidR="00AE2E0B" w:rsidRDefault="00B06EE4" w14:paraId="2A6840C0" w14:textId="12B44618">
          <w:pPr>
            <w:pStyle w:val="TOC2"/>
            <w:rPr>
              <w:rFonts w:ascii="Calibri" w:hAnsi="Calibri" w:cs="Calibri" w:eastAsiaTheme="minorEastAsia"/>
              <w:noProof/>
              <w:color w:val="auto"/>
              <w:kern w:val="2"/>
              <w:sz w:val="24"/>
              <w:szCs w:val="24"/>
              <w14:ligatures w14:val="standardContextual"/>
            </w:rPr>
          </w:pPr>
          <w:hyperlink w:history="1" w:anchor="_Toc172107678">
            <w:r w:rsidRPr="00CE4DC4" w:rsidR="00AE2E0B">
              <w:rPr>
                <w:rStyle w:val="Hyperlink"/>
                <w:rFonts w:ascii="Calibri" w:hAnsi="Calibri" w:cs="Calibri"/>
                <w:noProof/>
              </w:rPr>
              <w:t>The Role of the Health Care Assistant</w:t>
            </w:r>
            <w:r w:rsidRPr="00CE4DC4" w:rsidR="00AE2E0B">
              <w:rPr>
                <w:rFonts w:ascii="Calibri" w:hAnsi="Calibri" w:cs="Calibri"/>
                <w:noProof/>
                <w:webHidden/>
              </w:rPr>
              <w:tab/>
            </w:r>
            <w:r w:rsidRPr="00CE4DC4" w:rsidR="00AE2E0B">
              <w:rPr>
                <w:rFonts w:ascii="Calibri" w:hAnsi="Calibri" w:cs="Calibri"/>
                <w:noProof/>
                <w:webHidden/>
              </w:rPr>
              <w:fldChar w:fldCharType="begin"/>
            </w:r>
            <w:r w:rsidRPr="00CE4DC4" w:rsidR="00AE2E0B">
              <w:rPr>
                <w:rFonts w:ascii="Calibri" w:hAnsi="Calibri" w:cs="Calibri"/>
                <w:noProof/>
                <w:webHidden/>
              </w:rPr>
              <w:instrText xml:space="preserve"> PAGEREF _Toc172107678 \h </w:instrText>
            </w:r>
            <w:r w:rsidRPr="00CE4DC4" w:rsidR="00AE2E0B">
              <w:rPr>
                <w:rFonts w:ascii="Calibri" w:hAnsi="Calibri" w:cs="Calibri"/>
                <w:noProof/>
                <w:webHidden/>
              </w:rPr>
            </w:r>
            <w:r w:rsidRPr="00CE4DC4" w:rsidR="00AE2E0B">
              <w:rPr>
                <w:rFonts w:ascii="Calibri" w:hAnsi="Calibri" w:cs="Calibri"/>
                <w:noProof/>
                <w:webHidden/>
              </w:rPr>
              <w:fldChar w:fldCharType="separate"/>
            </w:r>
            <w:r w:rsidRPr="00CE4DC4" w:rsidR="00AE2E0B">
              <w:rPr>
                <w:rFonts w:ascii="Calibri" w:hAnsi="Calibri" w:cs="Calibri"/>
                <w:noProof/>
                <w:webHidden/>
              </w:rPr>
              <w:t>6</w:t>
            </w:r>
            <w:r w:rsidRPr="00CE4DC4" w:rsidR="00AE2E0B">
              <w:rPr>
                <w:rFonts w:ascii="Calibri" w:hAnsi="Calibri" w:cs="Calibri"/>
                <w:noProof/>
                <w:webHidden/>
              </w:rPr>
              <w:fldChar w:fldCharType="end"/>
            </w:r>
          </w:hyperlink>
        </w:p>
        <w:p w:rsidRPr="00CE4DC4" w:rsidR="00AE2E0B" w:rsidRDefault="00B06EE4" w14:paraId="7C88D672" w14:textId="342FB621">
          <w:pPr>
            <w:pStyle w:val="TOC2"/>
            <w:rPr>
              <w:rFonts w:ascii="Calibri" w:hAnsi="Calibri" w:cs="Calibri" w:eastAsiaTheme="minorEastAsia"/>
              <w:noProof/>
              <w:color w:val="auto"/>
              <w:kern w:val="2"/>
              <w:sz w:val="24"/>
              <w:szCs w:val="24"/>
              <w14:ligatures w14:val="standardContextual"/>
            </w:rPr>
          </w:pPr>
          <w:hyperlink w:history="1" w:anchor="_Toc172107679">
            <w:r w:rsidRPr="00CE4DC4" w:rsidR="00AE2E0B">
              <w:rPr>
                <w:rStyle w:val="Hyperlink"/>
                <w:rFonts w:ascii="Calibri" w:hAnsi="Calibri" w:cs="Calibri"/>
                <w:noProof/>
              </w:rPr>
              <w:t>Purpose of the Health Care Assistant Program</w:t>
            </w:r>
            <w:r w:rsidRPr="00CE4DC4" w:rsidR="00AE2E0B">
              <w:rPr>
                <w:rFonts w:ascii="Calibri" w:hAnsi="Calibri" w:cs="Calibri"/>
                <w:noProof/>
                <w:webHidden/>
              </w:rPr>
              <w:tab/>
            </w:r>
            <w:r w:rsidRPr="00CE4DC4" w:rsidR="00AE2E0B">
              <w:rPr>
                <w:rFonts w:ascii="Calibri" w:hAnsi="Calibri" w:cs="Calibri"/>
                <w:noProof/>
                <w:webHidden/>
              </w:rPr>
              <w:fldChar w:fldCharType="begin"/>
            </w:r>
            <w:r w:rsidRPr="00CE4DC4" w:rsidR="00AE2E0B">
              <w:rPr>
                <w:rFonts w:ascii="Calibri" w:hAnsi="Calibri" w:cs="Calibri"/>
                <w:noProof/>
                <w:webHidden/>
              </w:rPr>
              <w:instrText xml:space="preserve"> PAGEREF _Toc172107679 \h </w:instrText>
            </w:r>
            <w:r w:rsidRPr="00CE4DC4" w:rsidR="00AE2E0B">
              <w:rPr>
                <w:rFonts w:ascii="Calibri" w:hAnsi="Calibri" w:cs="Calibri"/>
                <w:noProof/>
                <w:webHidden/>
              </w:rPr>
            </w:r>
            <w:r w:rsidRPr="00CE4DC4" w:rsidR="00AE2E0B">
              <w:rPr>
                <w:rFonts w:ascii="Calibri" w:hAnsi="Calibri" w:cs="Calibri"/>
                <w:noProof/>
                <w:webHidden/>
              </w:rPr>
              <w:fldChar w:fldCharType="separate"/>
            </w:r>
            <w:r w:rsidRPr="00CE4DC4" w:rsidR="00AE2E0B">
              <w:rPr>
                <w:rFonts w:ascii="Calibri" w:hAnsi="Calibri" w:cs="Calibri"/>
                <w:noProof/>
                <w:webHidden/>
              </w:rPr>
              <w:t>6</w:t>
            </w:r>
            <w:r w:rsidRPr="00CE4DC4" w:rsidR="00AE2E0B">
              <w:rPr>
                <w:rFonts w:ascii="Calibri" w:hAnsi="Calibri" w:cs="Calibri"/>
                <w:noProof/>
                <w:webHidden/>
              </w:rPr>
              <w:fldChar w:fldCharType="end"/>
            </w:r>
          </w:hyperlink>
        </w:p>
        <w:p w:rsidRPr="00CE4DC4" w:rsidR="00AE2E0B" w:rsidRDefault="00B06EE4" w14:paraId="2897C54F" w14:textId="56BC9945">
          <w:pPr>
            <w:pStyle w:val="TOC2"/>
            <w:rPr>
              <w:rFonts w:ascii="Calibri" w:hAnsi="Calibri" w:cs="Calibri" w:eastAsiaTheme="minorEastAsia"/>
              <w:noProof/>
              <w:color w:val="auto"/>
              <w:kern w:val="2"/>
              <w:sz w:val="24"/>
              <w:szCs w:val="24"/>
              <w14:ligatures w14:val="standardContextual"/>
            </w:rPr>
          </w:pPr>
          <w:hyperlink w:history="1" w:anchor="_Toc172107680">
            <w:r w:rsidRPr="00CE4DC4" w:rsidR="00AE2E0B">
              <w:rPr>
                <w:rStyle w:val="Hyperlink"/>
                <w:rFonts w:ascii="Calibri" w:hAnsi="Calibri" w:cs="Calibri"/>
                <w:noProof/>
              </w:rPr>
              <w:t>History of the Health Care Assistant Program</w:t>
            </w:r>
            <w:r w:rsidRPr="00CE4DC4" w:rsidR="00AE2E0B">
              <w:rPr>
                <w:rFonts w:ascii="Calibri" w:hAnsi="Calibri" w:cs="Calibri"/>
                <w:noProof/>
                <w:webHidden/>
              </w:rPr>
              <w:tab/>
            </w:r>
            <w:r w:rsidRPr="00CE4DC4" w:rsidR="00AE2E0B">
              <w:rPr>
                <w:rFonts w:ascii="Calibri" w:hAnsi="Calibri" w:cs="Calibri"/>
                <w:noProof/>
                <w:webHidden/>
              </w:rPr>
              <w:fldChar w:fldCharType="begin"/>
            </w:r>
            <w:r w:rsidRPr="00CE4DC4" w:rsidR="00AE2E0B">
              <w:rPr>
                <w:rFonts w:ascii="Calibri" w:hAnsi="Calibri" w:cs="Calibri"/>
                <w:noProof/>
                <w:webHidden/>
              </w:rPr>
              <w:instrText xml:space="preserve"> PAGEREF _Toc172107680 \h </w:instrText>
            </w:r>
            <w:r w:rsidRPr="00CE4DC4" w:rsidR="00AE2E0B">
              <w:rPr>
                <w:rFonts w:ascii="Calibri" w:hAnsi="Calibri" w:cs="Calibri"/>
                <w:noProof/>
                <w:webHidden/>
              </w:rPr>
            </w:r>
            <w:r w:rsidRPr="00CE4DC4" w:rsidR="00AE2E0B">
              <w:rPr>
                <w:rFonts w:ascii="Calibri" w:hAnsi="Calibri" w:cs="Calibri"/>
                <w:noProof/>
                <w:webHidden/>
              </w:rPr>
              <w:fldChar w:fldCharType="separate"/>
            </w:r>
            <w:r w:rsidRPr="00CE4DC4" w:rsidR="00AE2E0B">
              <w:rPr>
                <w:rFonts w:ascii="Calibri" w:hAnsi="Calibri" w:cs="Calibri"/>
                <w:noProof/>
                <w:webHidden/>
              </w:rPr>
              <w:t>6</w:t>
            </w:r>
            <w:r w:rsidRPr="00CE4DC4" w:rsidR="00AE2E0B">
              <w:rPr>
                <w:rFonts w:ascii="Calibri" w:hAnsi="Calibri" w:cs="Calibri"/>
                <w:noProof/>
                <w:webHidden/>
              </w:rPr>
              <w:fldChar w:fldCharType="end"/>
            </w:r>
          </w:hyperlink>
        </w:p>
        <w:p w:rsidRPr="00CE4DC4" w:rsidR="00AE2E0B" w:rsidRDefault="00B06EE4" w14:paraId="61791EC5" w14:textId="3E1A27BF">
          <w:pPr>
            <w:pStyle w:val="TOC2"/>
            <w:rPr>
              <w:rFonts w:ascii="Calibri" w:hAnsi="Calibri" w:cs="Calibri" w:eastAsiaTheme="minorEastAsia"/>
              <w:noProof/>
              <w:color w:val="auto"/>
              <w:kern w:val="2"/>
              <w:sz w:val="24"/>
              <w:szCs w:val="24"/>
              <w14:ligatures w14:val="standardContextual"/>
            </w:rPr>
          </w:pPr>
          <w:hyperlink w:history="1" w:anchor="_Toc172107681">
            <w:r w:rsidRPr="00CE4DC4" w:rsidR="00AE2E0B">
              <w:rPr>
                <w:rStyle w:val="Hyperlink"/>
                <w:rFonts w:ascii="Calibri" w:hAnsi="Calibri" w:eastAsia="Times New Roman" w:cs="Calibri"/>
                <w:noProof/>
              </w:rPr>
              <w:t xml:space="preserve">Health Care Assistant Program </w:t>
            </w:r>
            <w:r w:rsidRPr="00CE4DC4" w:rsidR="00AE2E0B">
              <w:rPr>
                <w:rStyle w:val="Hyperlink"/>
                <w:rFonts w:ascii="Calibri" w:hAnsi="Calibri" w:cs="Calibri"/>
                <w:noProof/>
              </w:rPr>
              <w:t>Learning</w:t>
            </w:r>
            <w:r w:rsidRPr="00CE4DC4" w:rsidR="00AE2E0B">
              <w:rPr>
                <w:rStyle w:val="Hyperlink"/>
                <w:rFonts w:ascii="Calibri" w:hAnsi="Calibri" w:eastAsia="Times New Roman" w:cs="Calibri"/>
                <w:noProof/>
              </w:rPr>
              <w:t xml:space="preserve"> Outcomes</w:t>
            </w:r>
            <w:r w:rsidRPr="00CE4DC4" w:rsidR="00AE2E0B">
              <w:rPr>
                <w:rFonts w:ascii="Calibri" w:hAnsi="Calibri" w:cs="Calibri"/>
                <w:noProof/>
                <w:webHidden/>
              </w:rPr>
              <w:tab/>
            </w:r>
            <w:r w:rsidRPr="00CE4DC4" w:rsidR="00AE2E0B">
              <w:rPr>
                <w:rFonts w:ascii="Calibri" w:hAnsi="Calibri" w:cs="Calibri"/>
                <w:noProof/>
                <w:webHidden/>
              </w:rPr>
              <w:fldChar w:fldCharType="begin"/>
            </w:r>
            <w:r w:rsidRPr="00CE4DC4" w:rsidR="00AE2E0B">
              <w:rPr>
                <w:rFonts w:ascii="Calibri" w:hAnsi="Calibri" w:cs="Calibri"/>
                <w:noProof/>
                <w:webHidden/>
              </w:rPr>
              <w:instrText xml:space="preserve"> PAGEREF _Toc172107681 \h </w:instrText>
            </w:r>
            <w:r w:rsidRPr="00CE4DC4" w:rsidR="00AE2E0B">
              <w:rPr>
                <w:rFonts w:ascii="Calibri" w:hAnsi="Calibri" w:cs="Calibri"/>
                <w:noProof/>
                <w:webHidden/>
              </w:rPr>
            </w:r>
            <w:r w:rsidRPr="00CE4DC4" w:rsidR="00AE2E0B">
              <w:rPr>
                <w:rFonts w:ascii="Calibri" w:hAnsi="Calibri" w:cs="Calibri"/>
                <w:noProof/>
                <w:webHidden/>
              </w:rPr>
              <w:fldChar w:fldCharType="separate"/>
            </w:r>
            <w:r w:rsidRPr="00CE4DC4" w:rsidR="00AE2E0B">
              <w:rPr>
                <w:rFonts w:ascii="Calibri" w:hAnsi="Calibri" w:cs="Calibri"/>
                <w:noProof/>
                <w:webHidden/>
              </w:rPr>
              <w:t>7</w:t>
            </w:r>
            <w:r w:rsidRPr="00CE4DC4" w:rsidR="00AE2E0B">
              <w:rPr>
                <w:rFonts w:ascii="Calibri" w:hAnsi="Calibri" w:cs="Calibri"/>
                <w:noProof/>
                <w:webHidden/>
              </w:rPr>
              <w:fldChar w:fldCharType="end"/>
            </w:r>
          </w:hyperlink>
        </w:p>
        <w:p w:rsidRPr="00CE4DC4" w:rsidR="00AE2E0B" w:rsidRDefault="00B06EE4" w14:paraId="7E9E58CF" w14:textId="3394A9F8">
          <w:pPr>
            <w:pStyle w:val="TOC2"/>
            <w:rPr>
              <w:rFonts w:ascii="Calibri" w:hAnsi="Calibri" w:cs="Calibri" w:eastAsiaTheme="minorEastAsia"/>
              <w:noProof/>
              <w:color w:val="auto"/>
              <w:kern w:val="2"/>
              <w:sz w:val="24"/>
              <w:szCs w:val="24"/>
              <w14:ligatures w14:val="standardContextual"/>
            </w:rPr>
          </w:pPr>
          <w:hyperlink w:history="1" w:anchor="_Toc172107682">
            <w:r w:rsidRPr="00CE4DC4" w:rsidR="00AE2E0B">
              <w:rPr>
                <w:rStyle w:val="Hyperlink"/>
                <w:rFonts w:ascii="Calibri" w:hAnsi="Calibri" w:eastAsia="Times New Roman" w:cs="Calibri"/>
                <w:noProof/>
              </w:rPr>
              <w:t>Policies and Procedures</w:t>
            </w:r>
            <w:r w:rsidRPr="00CE4DC4" w:rsidR="00AE2E0B">
              <w:rPr>
                <w:rFonts w:ascii="Calibri" w:hAnsi="Calibri" w:cs="Calibri"/>
                <w:noProof/>
                <w:webHidden/>
              </w:rPr>
              <w:tab/>
            </w:r>
            <w:r w:rsidRPr="00CE4DC4" w:rsidR="00AE2E0B">
              <w:rPr>
                <w:rFonts w:ascii="Calibri" w:hAnsi="Calibri" w:cs="Calibri"/>
                <w:noProof/>
                <w:webHidden/>
              </w:rPr>
              <w:fldChar w:fldCharType="begin"/>
            </w:r>
            <w:r w:rsidRPr="00CE4DC4" w:rsidR="00AE2E0B">
              <w:rPr>
                <w:rFonts w:ascii="Calibri" w:hAnsi="Calibri" w:cs="Calibri"/>
                <w:noProof/>
                <w:webHidden/>
              </w:rPr>
              <w:instrText xml:space="preserve"> PAGEREF _Toc172107682 \h </w:instrText>
            </w:r>
            <w:r w:rsidRPr="00CE4DC4" w:rsidR="00AE2E0B">
              <w:rPr>
                <w:rFonts w:ascii="Calibri" w:hAnsi="Calibri" w:cs="Calibri"/>
                <w:noProof/>
                <w:webHidden/>
              </w:rPr>
            </w:r>
            <w:r w:rsidRPr="00CE4DC4" w:rsidR="00AE2E0B">
              <w:rPr>
                <w:rFonts w:ascii="Calibri" w:hAnsi="Calibri" w:cs="Calibri"/>
                <w:noProof/>
                <w:webHidden/>
              </w:rPr>
              <w:fldChar w:fldCharType="separate"/>
            </w:r>
            <w:r w:rsidRPr="00CE4DC4" w:rsidR="00AE2E0B">
              <w:rPr>
                <w:rFonts w:ascii="Calibri" w:hAnsi="Calibri" w:cs="Calibri"/>
                <w:noProof/>
                <w:webHidden/>
              </w:rPr>
              <w:t>7</w:t>
            </w:r>
            <w:r w:rsidRPr="00CE4DC4" w:rsidR="00AE2E0B">
              <w:rPr>
                <w:rFonts w:ascii="Calibri" w:hAnsi="Calibri" w:cs="Calibri"/>
                <w:noProof/>
                <w:webHidden/>
              </w:rPr>
              <w:fldChar w:fldCharType="end"/>
            </w:r>
          </w:hyperlink>
        </w:p>
        <w:p w:rsidRPr="00CE4DC4" w:rsidR="00AE2E0B" w:rsidRDefault="00B06EE4" w14:paraId="1BC1F6F6" w14:textId="0D247635">
          <w:pPr>
            <w:pStyle w:val="TOC1"/>
            <w:rPr>
              <w:rFonts w:ascii="Calibri" w:hAnsi="Calibri" w:cs="Calibri" w:eastAsiaTheme="minorEastAsia"/>
              <w:b w:val="0"/>
              <w:bCs w:val="0"/>
              <w:noProof/>
              <w:color w:val="auto"/>
              <w:kern w:val="2"/>
              <w14:ligatures w14:val="standardContextual"/>
            </w:rPr>
          </w:pPr>
          <w:hyperlink w:history="1" w:anchor="_Toc172107683">
            <w:r w:rsidRPr="00CE4DC4" w:rsidR="00AE2E0B">
              <w:rPr>
                <w:rStyle w:val="Hyperlink"/>
                <w:rFonts w:ascii="Calibri" w:hAnsi="Calibri" w:cs="Calibri"/>
                <w:noProof/>
              </w:rPr>
              <w:t>LearningHub Courses</w:t>
            </w:r>
            <w:r w:rsidRPr="00CE4DC4" w:rsidR="00AE2E0B">
              <w:rPr>
                <w:rFonts w:ascii="Calibri" w:hAnsi="Calibri" w:cs="Calibri"/>
                <w:noProof/>
                <w:webHidden/>
              </w:rPr>
              <w:tab/>
            </w:r>
            <w:r w:rsidRPr="00CE4DC4" w:rsidR="00AE2E0B">
              <w:rPr>
                <w:rFonts w:ascii="Calibri" w:hAnsi="Calibri" w:cs="Calibri"/>
                <w:noProof/>
                <w:webHidden/>
              </w:rPr>
              <w:fldChar w:fldCharType="begin"/>
            </w:r>
            <w:r w:rsidRPr="00CE4DC4" w:rsidR="00AE2E0B">
              <w:rPr>
                <w:rFonts w:ascii="Calibri" w:hAnsi="Calibri" w:cs="Calibri"/>
                <w:noProof/>
                <w:webHidden/>
              </w:rPr>
              <w:instrText xml:space="preserve"> PAGEREF _Toc172107683 \h </w:instrText>
            </w:r>
            <w:r w:rsidRPr="00CE4DC4" w:rsidR="00AE2E0B">
              <w:rPr>
                <w:rFonts w:ascii="Calibri" w:hAnsi="Calibri" w:cs="Calibri"/>
                <w:noProof/>
                <w:webHidden/>
              </w:rPr>
            </w:r>
            <w:r w:rsidRPr="00CE4DC4" w:rsidR="00AE2E0B">
              <w:rPr>
                <w:rFonts w:ascii="Calibri" w:hAnsi="Calibri" w:cs="Calibri"/>
                <w:noProof/>
                <w:webHidden/>
              </w:rPr>
              <w:fldChar w:fldCharType="separate"/>
            </w:r>
            <w:r w:rsidRPr="00CE4DC4" w:rsidR="00AE2E0B">
              <w:rPr>
                <w:rFonts w:ascii="Calibri" w:hAnsi="Calibri" w:cs="Calibri"/>
                <w:noProof/>
                <w:webHidden/>
              </w:rPr>
              <w:t>8</w:t>
            </w:r>
            <w:r w:rsidRPr="00CE4DC4" w:rsidR="00AE2E0B">
              <w:rPr>
                <w:rFonts w:ascii="Calibri" w:hAnsi="Calibri" w:cs="Calibri"/>
                <w:noProof/>
                <w:webHidden/>
              </w:rPr>
              <w:fldChar w:fldCharType="end"/>
            </w:r>
          </w:hyperlink>
        </w:p>
        <w:p w:rsidRPr="00CE4DC4" w:rsidR="00AE2E0B" w:rsidRDefault="00B06EE4" w14:paraId="7B2BF549" w14:textId="3F5BD918">
          <w:pPr>
            <w:pStyle w:val="TOC1"/>
            <w:rPr>
              <w:rFonts w:ascii="Calibri" w:hAnsi="Calibri" w:cs="Calibri" w:eastAsiaTheme="minorEastAsia"/>
              <w:b w:val="0"/>
              <w:bCs w:val="0"/>
              <w:noProof/>
              <w:color w:val="auto"/>
              <w:kern w:val="2"/>
              <w14:ligatures w14:val="standardContextual"/>
            </w:rPr>
          </w:pPr>
          <w:hyperlink w:history="1" w:anchor="_Toc172107684">
            <w:r w:rsidRPr="00CE4DC4" w:rsidR="00AE2E0B">
              <w:rPr>
                <w:rStyle w:val="Hyperlink"/>
                <w:rFonts w:ascii="Calibri" w:hAnsi="Calibri" w:cs="Calibri"/>
                <w:noProof/>
              </w:rPr>
              <w:t>Training Resources at Your Institution</w:t>
            </w:r>
            <w:r w:rsidRPr="00CE4DC4" w:rsidR="00AE2E0B">
              <w:rPr>
                <w:rFonts w:ascii="Calibri" w:hAnsi="Calibri" w:cs="Calibri"/>
                <w:noProof/>
                <w:webHidden/>
              </w:rPr>
              <w:tab/>
            </w:r>
            <w:r w:rsidRPr="00CE4DC4" w:rsidR="00AE2E0B">
              <w:rPr>
                <w:rFonts w:ascii="Calibri" w:hAnsi="Calibri" w:cs="Calibri"/>
                <w:noProof/>
                <w:webHidden/>
              </w:rPr>
              <w:fldChar w:fldCharType="begin"/>
            </w:r>
            <w:r w:rsidRPr="00CE4DC4" w:rsidR="00AE2E0B">
              <w:rPr>
                <w:rFonts w:ascii="Calibri" w:hAnsi="Calibri" w:cs="Calibri"/>
                <w:noProof/>
                <w:webHidden/>
              </w:rPr>
              <w:instrText xml:space="preserve"> PAGEREF _Toc172107684 \h </w:instrText>
            </w:r>
            <w:r w:rsidRPr="00CE4DC4" w:rsidR="00AE2E0B">
              <w:rPr>
                <w:rFonts w:ascii="Calibri" w:hAnsi="Calibri" w:cs="Calibri"/>
                <w:noProof/>
                <w:webHidden/>
              </w:rPr>
            </w:r>
            <w:r w:rsidRPr="00CE4DC4" w:rsidR="00AE2E0B">
              <w:rPr>
                <w:rFonts w:ascii="Calibri" w:hAnsi="Calibri" w:cs="Calibri"/>
                <w:noProof/>
                <w:webHidden/>
              </w:rPr>
              <w:fldChar w:fldCharType="separate"/>
            </w:r>
            <w:r w:rsidRPr="00CE4DC4" w:rsidR="00AE2E0B">
              <w:rPr>
                <w:rFonts w:ascii="Calibri" w:hAnsi="Calibri" w:cs="Calibri"/>
                <w:noProof/>
                <w:webHidden/>
              </w:rPr>
              <w:t>8</w:t>
            </w:r>
            <w:r w:rsidRPr="00CE4DC4" w:rsidR="00AE2E0B">
              <w:rPr>
                <w:rFonts w:ascii="Calibri" w:hAnsi="Calibri" w:cs="Calibri"/>
                <w:noProof/>
                <w:webHidden/>
              </w:rPr>
              <w:fldChar w:fldCharType="end"/>
            </w:r>
          </w:hyperlink>
        </w:p>
        <w:p w:rsidRPr="00CE4DC4" w:rsidR="00AE2E0B" w:rsidRDefault="00B06EE4" w14:paraId="606DDB04" w14:textId="494B6410">
          <w:pPr>
            <w:pStyle w:val="TOC1"/>
            <w:rPr>
              <w:rFonts w:ascii="Calibri" w:hAnsi="Calibri" w:cs="Calibri" w:eastAsiaTheme="minorEastAsia"/>
              <w:b w:val="0"/>
              <w:bCs w:val="0"/>
              <w:noProof/>
              <w:color w:val="auto"/>
              <w:kern w:val="2"/>
              <w14:ligatures w14:val="standardContextual"/>
            </w:rPr>
          </w:pPr>
          <w:hyperlink w:history="1" w:anchor="_Toc172107685">
            <w:r w:rsidRPr="00CE4DC4" w:rsidR="00AE2E0B">
              <w:rPr>
                <w:rStyle w:val="Hyperlink"/>
                <w:rFonts w:ascii="Calibri" w:hAnsi="Calibri" w:cs="Calibri"/>
                <w:noProof/>
              </w:rPr>
              <w:t>Who to Contact If You Have Questions</w:t>
            </w:r>
            <w:r w:rsidRPr="00CE4DC4" w:rsidR="00AE2E0B">
              <w:rPr>
                <w:rFonts w:ascii="Calibri" w:hAnsi="Calibri" w:cs="Calibri"/>
                <w:noProof/>
                <w:webHidden/>
              </w:rPr>
              <w:tab/>
            </w:r>
            <w:r w:rsidRPr="00CE4DC4" w:rsidR="00AE2E0B">
              <w:rPr>
                <w:rFonts w:ascii="Calibri" w:hAnsi="Calibri" w:cs="Calibri"/>
                <w:noProof/>
                <w:webHidden/>
              </w:rPr>
              <w:fldChar w:fldCharType="begin"/>
            </w:r>
            <w:r w:rsidRPr="00CE4DC4" w:rsidR="00AE2E0B">
              <w:rPr>
                <w:rFonts w:ascii="Calibri" w:hAnsi="Calibri" w:cs="Calibri"/>
                <w:noProof/>
                <w:webHidden/>
              </w:rPr>
              <w:instrText xml:space="preserve"> PAGEREF _Toc172107685 \h </w:instrText>
            </w:r>
            <w:r w:rsidRPr="00CE4DC4" w:rsidR="00AE2E0B">
              <w:rPr>
                <w:rFonts w:ascii="Calibri" w:hAnsi="Calibri" w:cs="Calibri"/>
                <w:noProof/>
                <w:webHidden/>
              </w:rPr>
            </w:r>
            <w:r w:rsidRPr="00CE4DC4" w:rsidR="00AE2E0B">
              <w:rPr>
                <w:rFonts w:ascii="Calibri" w:hAnsi="Calibri" w:cs="Calibri"/>
                <w:noProof/>
                <w:webHidden/>
              </w:rPr>
              <w:fldChar w:fldCharType="separate"/>
            </w:r>
            <w:r w:rsidRPr="00CE4DC4" w:rsidR="00AE2E0B">
              <w:rPr>
                <w:rFonts w:ascii="Calibri" w:hAnsi="Calibri" w:cs="Calibri"/>
                <w:noProof/>
                <w:webHidden/>
              </w:rPr>
              <w:t>9</w:t>
            </w:r>
            <w:r w:rsidRPr="00CE4DC4" w:rsidR="00AE2E0B">
              <w:rPr>
                <w:rFonts w:ascii="Calibri" w:hAnsi="Calibri" w:cs="Calibri"/>
                <w:noProof/>
                <w:webHidden/>
              </w:rPr>
              <w:fldChar w:fldCharType="end"/>
            </w:r>
          </w:hyperlink>
        </w:p>
        <w:p w:rsidRPr="00CE4DC4" w:rsidR="00AE2E0B" w:rsidRDefault="00B06EE4" w14:paraId="71781F10" w14:textId="4051498E">
          <w:pPr>
            <w:pStyle w:val="TOC1"/>
            <w:rPr>
              <w:rFonts w:ascii="Calibri" w:hAnsi="Calibri" w:cs="Calibri" w:eastAsiaTheme="minorEastAsia"/>
              <w:b w:val="0"/>
              <w:bCs w:val="0"/>
              <w:noProof/>
              <w:color w:val="auto"/>
              <w:kern w:val="2"/>
              <w14:ligatures w14:val="standardContextual"/>
            </w:rPr>
          </w:pPr>
          <w:hyperlink w:history="1" w:anchor="_Toc172107686">
            <w:r w:rsidRPr="00CE4DC4" w:rsidR="00AE2E0B">
              <w:rPr>
                <w:rStyle w:val="Hyperlink"/>
                <w:rFonts w:ascii="Calibri" w:hAnsi="Calibri" w:cs="Calibri"/>
                <w:noProof/>
              </w:rPr>
              <w:t>Clinical Instructor Expectations and Roles</w:t>
            </w:r>
            <w:r w:rsidRPr="00CE4DC4" w:rsidR="00AE2E0B">
              <w:rPr>
                <w:rFonts w:ascii="Calibri" w:hAnsi="Calibri" w:cs="Calibri"/>
                <w:noProof/>
                <w:webHidden/>
              </w:rPr>
              <w:tab/>
            </w:r>
            <w:r w:rsidRPr="00CE4DC4" w:rsidR="00AE2E0B">
              <w:rPr>
                <w:rFonts w:ascii="Calibri" w:hAnsi="Calibri" w:cs="Calibri"/>
                <w:noProof/>
                <w:webHidden/>
              </w:rPr>
              <w:fldChar w:fldCharType="begin"/>
            </w:r>
            <w:r w:rsidRPr="00CE4DC4" w:rsidR="00AE2E0B">
              <w:rPr>
                <w:rFonts w:ascii="Calibri" w:hAnsi="Calibri" w:cs="Calibri"/>
                <w:noProof/>
                <w:webHidden/>
              </w:rPr>
              <w:instrText xml:space="preserve"> PAGEREF _Toc172107686 \h </w:instrText>
            </w:r>
            <w:r w:rsidRPr="00CE4DC4" w:rsidR="00AE2E0B">
              <w:rPr>
                <w:rFonts w:ascii="Calibri" w:hAnsi="Calibri" w:cs="Calibri"/>
                <w:noProof/>
                <w:webHidden/>
              </w:rPr>
            </w:r>
            <w:r w:rsidRPr="00CE4DC4" w:rsidR="00AE2E0B">
              <w:rPr>
                <w:rFonts w:ascii="Calibri" w:hAnsi="Calibri" w:cs="Calibri"/>
                <w:noProof/>
                <w:webHidden/>
              </w:rPr>
              <w:fldChar w:fldCharType="separate"/>
            </w:r>
            <w:r w:rsidRPr="00CE4DC4" w:rsidR="00AE2E0B">
              <w:rPr>
                <w:rFonts w:ascii="Calibri" w:hAnsi="Calibri" w:cs="Calibri"/>
                <w:noProof/>
                <w:webHidden/>
              </w:rPr>
              <w:t>10</w:t>
            </w:r>
            <w:r w:rsidRPr="00CE4DC4" w:rsidR="00AE2E0B">
              <w:rPr>
                <w:rFonts w:ascii="Calibri" w:hAnsi="Calibri" w:cs="Calibri"/>
                <w:noProof/>
                <w:webHidden/>
              </w:rPr>
              <w:fldChar w:fldCharType="end"/>
            </w:r>
          </w:hyperlink>
        </w:p>
        <w:p w:rsidRPr="00CE4DC4" w:rsidR="00AE2E0B" w:rsidRDefault="00B06EE4" w14:paraId="284C9742" w14:textId="29D39DAA">
          <w:pPr>
            <w:pStyle w:val="TOC1"/>
            <w:rPr>
              <w:rFonts w:ascii="Calibri" w:hAnsi="Calibri" w:cs="Calibri" w:eastAsiaTheme="minorEastAsia"/>
              <w:b w:val="0"/>
              <w:bCs w:val="0"/>
              <w:noProof/>
              <w:color w:val="auto"/>
              <w:kern w:val="2"/>
              <w14:ligatures w14:val="standardContextual"/>
            </w:rPr>
          </w:pPr>
          <w:hyperlink w:history="1" w:anchor="_Toc172107687">
            <w:r w:rsidRPr="00CE4DC4" w:rsidR="00AE2E0B">
              <w:rPr>
                <w:rStyle w:val="Hyperlink"/>
                <w:rFonts w:ascii="Calibri" w:hAnsi="Calibri" w:cs="Calibri"/>
                <w:noProof/>
              </w:rPr>
              <w:t>Student Expectations and Roles</w:t>
            </w:r>
            <w:r w:rsidRPr="00CE4DC4" w:rsidR="00AE2E0B">
              <w:rPr>
                <w:rFonts w:ascii="Calibri" w:hAnsi="Calibri" w:cs="Calibri"/>
                <w:noProof/>
                <w:webHidden/>
              </w:rPr>
              <w:tab/>
            </w:r>
            <w:r w:rsidRPr="00CE4DC4" w:rsidR="00AE2E0B">
              <w:rPr>
                <w:rFonts w:ascii="Calibri" w:hAnsi="Calibri" w:cs="Calibri"/>
                <w:noProof/>
                <w:webHidden/>
              </w:rPr>
              <w:fldChar w:fldCharType="begin"/>
            </w:r>
            <w:r w:rsidRPr="00CE4DC4" w:rsidR="00AE2E0B">
              <w:rPr>
                <w:rFonts w:ascii="Calibri" w:hAnsi="Calibri" w:cs="Calibri"/>
                <w:noProof/>
                <w:webHidden/>
              </w:rPr>
              <w:instrText xml:space="preserve"> PAGEREF _Toc172107687 \h </w:instrText>
            </w:r>
            <w:r w:rsidRPr="00CE4DC4" w:rsidR="00AE2E0B">
              <w:rPr>
                <w:rFonts w:ascii="Calibri" w:hAnsi="Calibri" w:cs="Calibri"/>
                <w:noProof/>
                <w:webHidden/>
              </w:rPr>
            </w:r>
            <w:r w:rsidRPr="00CE4DC4" w:rsidR="00AE2E0B">
              <w:rPr>
                <w:rFonts w:ascii="Calibri" w:hAnsi="Calibri" w:cs="Calibri"/>
                <w:noProof/>
                <w:webHidden/>
              </w:rPr>
              <w:fldChar w:fldCharType="separate"/>
            </w:r>
            <w:r w:rsidRPr="00CE4DC4" w:rsidR="00AE2E0B">
              <w:rPr>
                <w:rFonts w:ascii="Calibri" w:hAnsi="Calibri" w:cs="Calibri"/>
                <w:noProof/>
                <w:webHidden/>
              </w:rPr>
              <w:t>11</w:t>
            </w:r>
            <w:r w:rsidRPr="00CE4DC4" w:rsidR="00AE2E0B">
              <w:rPr>
                <w:rFonts w:ascii="Calibri" w:hAnsi="Calibri" w:cs="Calibri"/>
                <w:noProof/>
                <w:webHidden/>
              </w:rPr>
              <w:fldChar w:fldCharType="end"/>
            </w:r>
          </w:hyperlink>
        </w:p>
        <w:p w:rsidRPr="00CE4DC4" w:rsidR="00AE2E0B" w:rsidRDefault="00B06EE4" w14:paraId="1D538EC7" w14:textId="32756641">
          <w:pPr>
            <w:pStyle w:val="TOC2"/>
            <w:rPr>
              <w:rFonts w:ascii="Calibri" w:hAnsi="Calibri" w:cs="Calibri" w:eastAsiaTheme="minorEastAsia"/>
              <w:noProof/>
              <w:color w:val="auto"/>
              <w:kern w:val="2"/>
              <w:sz w:val="24"/>
              <w:szCs w:val="24"/>
              <w14:ligatures w14:val="standardContextual"/>
            </w:rPr>
          </w:pPr>
          <w:hyperlink w:history="1" w:anchor="_Toc172107688">
            <w:r w:rsidRPr="00CE4DC4" w:rsidR="00AE2E0B">
              <w:rPr>
                <w:rStyle w:val="Hyperlink"/>
                <w:rFonts w:ascii="Calibri" w:hAnsi="Calibri" w:cs="Calibri"/>
                <w:noProof/>
              </w:rPr>
              <w:t>Confidentiality</w:t>
            </w:r>
            <w:r w:rsidRPr="00CE4DC4" w:rsidR="00AE2E0B">
              <w:rPr>
                <w:rFonts w:ascii="Calibri" w:hAnsi="Calibri" w:cs="Calibri"/>
                <w:noProof/>
                <w:webHidden/>
              </w:rPr>
              <w:tab/>
            </w:r>
            <w:r w:rsidRPr="00CE4DC4" w:rsidR="00AE2E0B">
              <w:rPr>
                <w:rFonts w:ascii="Calibri" w:hAnsi="Calibri" w:cs="Calibri"/>
                <w:noProof/>
                <w:webHidden/>
              </w:rPr>
              <w:fldChar w:fldCharType="begin"/>
            </w:r>
            <w:r w:rsidRPr="00CE4DC4" w:rsidR="00AE2E0B">
              <w:rPr>
                <w:rFonts w:ascii="Calibri" w:hAnsi="Calibri" w:cs="Calibri"/>
                <w:noProof/>
                <w:webHidden/>
              </w:rPr>
              <w:instrText xml:space="preserve"> PAGEREF _Toc172107688 \h </w:instrText>
            </w:r>
            <w:r w:rsidRPr="00CE4DC4" w:rsidR="00AE2E0B">
              <w:rPr>
                <w:rFonts w:ascii="Calibri" w:hAnsi="Calibri" w:cs="Calibri"/>
                <w:noProof/>
                <w:webHidden/>
              </w:rPr>
            </w:r>
            <w:r w:rsidRPr="00CE4DC4" w:rsidR="00AE2E0B">
              <w:rPr>
                <w:rFonts w:ascii="Calibri" w:hAnsi="Calibri" w:cs="Calibri"/>
                <w:noProof/>
                <w:webHidden/>
              </w:rPr>
              <w:fldChar w:fldCharType="separate"/>
            </w:r>
            <w:r w:rsidRPr="00CE4DC4" w:rsidR="00AE2E0B">
              <w:rPr>
                <w:rFonts w:ascii="Calibri" w:hAnsi="Calibri" w:cs="Calibri"/>
                <w:noProof/>
                <w:webHidden/>
              </w:rPr>
              <w:t>12</w:t>
            </w:r>
            <w:r w:rsidRPr="00CE4DC4" w:rsidR="00AE2E0B">
              <w:rPr>
                <w:rFonts w:ascii="Calibri" w:hAnsi="Calibri" w:cs="Calibri"/>
                <w:noProof/>
                <w:webHidden/>
              </w:rPr>
              <w:fldChar w:fldCharType="end"/>
            </w:r>
          </w:hyperlink>
        </w:p>
        <w:p w:rsidRPr="00CE4DC4" w:rsidR="00AE2E0B" w:rsidRDefault="00B06EE4" w14:paraId="29992CEE" w14:textId="28C1408B">
          <w:pPr>
            <w:pStyle w:val="TOC2"/>
            <w:rPr>
              <w:rFonts w:ascii="Calibri" w:hAnsi="Calibri" w:cs="Calibri" w:eastAsiaTheme="minorEastAsia"/>
              <w:noProof/>
              <w:color w:val="auto"/>
              <w:kern w:val="2"/>
              <w:sz w:val="24"/>
              <w:szCs w:val="24"/>
              <w14:ligatures w14:val="standardContextual"/>
            </w:rPr>
          </w:pPr>
          <w:hyperlink w:history="1" w:anchor="_Toc172107689">
            <w:r w:rsidRPr="00CE4DC4" w:rsidR="00AE2E0B">
              <w:rPr>
                <w:rStyle w:val="Hyperlink"/>
                <w:rFonts w:ascii="Calibri" w:hAnsi="Calibri" w:cs="Calibri"/>
                <w:noProof/>
              </w:rPr>
              <w:t>Probation Status</w:t>
            </w:r>
            <w:r w:rsidRPr="00CE4DC4" w:rsidR="00AE2E0B">
              <w:rPr>
                <w:rFonts w:ascii="Calibri" w:hAnsi="Calibri" w:cs="Calibri"/>
                <w:noProof/>
                <w:webHidden/>
              </w:rPr>
              <w:tab/>
            </w:r>
            <w:r w:rsidRPr="00CE4DC4" w:rsidR="00AE2E0B">
              <w:rPr>
                <w:rFonts w:ascii="Calibri" w:hAnsi="Calibri" w:cs="Calibri"/>
                <w:noProof/>
                <w:webHidden/>
              </w:rPr>
              <w:fldChar w:fldCharType="begin"/>
            </w:r>
            <w:r w:rsidRPr="00CE4DC4" w:rsidR="00AE2E0B">
              <w:rPr>
                <w:rFonts w:ascii="Calibri" w:hAnsi="Calibri" w:cs="Calibri"/>
                <w:noProof/>
                <w:webHidden/>
              </w:rPr>
              <w:instrText xml:space="preserve"> PAGEREF _Toc172107689 \h </w:instrText>
            </w:r>
            <w:r w:rsidRPr="00CE4DC4" w:rsidR="00AE2E0B">
              <w:rPr>
                <w:rFonts w:ascii="Calibri" w:hAnsi="Calibri" w:cs="Calibri"/>
                <w:noProof/>
                <w:webHidden/>
              </w:rPr>
            </w:r>
            <w:r w:rsidRPr="00CE4DC4" w:rsidR="00AE2E0B">
              <w:rPr>
                <w:rFonts w:ascii="Calibri" w:hAnsi="Calibri" w:cs="Calibri"/>
                <w:noProof/>
                <w:webHidden/>
              </w:rPr>
              <w:fldChar w:fldCharType="separate"/>
            </w:r>
            <w:r w:rsidRPr="00CE4DC4" w:rsidR="00AE2E0B">
              <w:rPr>
                <w:rFonts w:ascii="Calibri" w:hAnsi="Calibri" w:cs="Calibri"/>
                <w:noProof/>
                <w:webHidden/>
              </w:rPr>
              <w:t>12</w:t>
            </w:r>
            <w:r w:rsidRPr="00CE4DC4" w:rsidR="00AE2E0B">
              <w:rPr>
                <w:rFonts w:ascii="Calibri" w:hAnsi="Calibri" w:cs="Calibri"/>
                <w:noProof/>
                <w:webHidden/>
              </w:rPr>
              <w:fldChar w:fldCharType="end"/>
            </w:r>
          </w:hyperlink>
        </w:p>
        <w:p w:rsidRPr="00CE4DC4" w:rsidR="00AE2E0B" w:rsidRDefault="00B06EE4" w14:paraId="745D689F" w14:textId="41569D50">
          <w:pPr>
            <w:pStyle w:val="TOC1"/>
            <w:rPr>
              <w:rFonts w:ascii="Calibri" w:hAnsi="Calibri" w:cs="Calibri" w:eastAsiaTheme="minorEastAsia"/>
              <w:b w:val="0"/>
              <w:bCs w:val="0"/>
              <w:noProof/>
              <w:color w:val="auto"/>
              <w:kern w:val="2"/>
              <w14:ligatures w14:val="standardContextual"/>
            </w:rPr>
          </w:pPr>
          <w:hyperlink w:history="1" w:anchor="_Toc172107690">
            <w:r w:rsidRPr="00CE4DC4" w:rsidR="00AE2E0B">
              <w:rPr>
                <w:rStyle w:val="Hyperlink"/>
                <w:rFonts w:ascii="Calibri" w:hAnsi="Calibri" w:cs="Calibri"/>
                <w:noProof/>
              </w:rPr>
              <w:t>The HCA Role: Limitations and Obligations</w:t>
            </w:r>
            <w:r w:rsidRPr="00CE4DC4" w:rsidR="00AE2E0B">
              <w:rPr>
                <w:rFonts w:ascii="Calibri" w:hAnsi="Calibri" w:cs="Calibri"/>
                <w:noProof/>
                <w:webHidden/>
              </w:rPr>
              <w:tab/>
            </w:r>
            <w:r w:rsidRPr="00CE4DC4" w:rsidR="00AE2E0B">
              <w:rPr>
                <w:rFonts w:ascii="Calibri" w:hAnsi="Calibri" w:cs="Calibri"/>
                <w:noProof/>
                <w:webHidden/>
              </w:rPr>
              <w:fldChar w:fldCharType="begin"/>
            </w:r>
            <w:r w:rsidRPr="00CE4DC4" w:rsidR="00AE2E0B">
              <w:rPr>
                <w:rFonts w:ascii="Calibri" w:hAnsi="Calibri" w:cs="Calibri"/>
                <w:noProof/>
                <w:webHidden/>
              </w:rPr>
              <w:instrText xml:space="preserve"> PAGEREF _Toc172107690 \h </w:instrText>
            </w:r>
            <w:r w:rsidRPr="00CE4DC4" w:rsidR="00AE2E0B">
              <w:rPr>
                <w:rFonts w:ascii="Calibri" w:hAnsi="Calibri" w:cs="Calibri"/>
                <w:noProof/>
                <w:webHidden/>
              </w:rPr>
            </w:r>
            <w:r w:rsidRPr="00CE4DC4" w:rsidR="00AE2E0B">
              <w:rPr>
                <w:rFonts w:ascii="Calibri" w:hAnsi="Calibri" w:cs="Calibri"/>
                <w:noProof/>
                <w:webHidden/>
              </w:rPr>
              <w:fldChar w:fldCharType="separate"/>
            </w:r>
            <w:r w:rsidRPr="00CE4DC4" w:rsidR="00AE2E0B">
              <w:rPr>
                <w:rFonts w:ascii="Calibri" w:hAnsi="Calibri" w:cs="Calibri"/>
                <w:noProof/>
                <w:webHidden/>
              </w:rPr>
              <w:t>13</w:t>
            </w:r>
            <w:r w:rsidRPr="00CE4DC4" w:rsidR="00AE2E0B">
              <w:rPr>
                <w:rFonts w:ascii="Calibri" w:hAnsi="Calibri" w:cs="Calibri"/>
                <w:noProof/>
                <w:webHidden/>
              </w:rPr>
              <w:fldChar w:fldCharType="end"/>
            </w:r>
          </w:hyperlink>
        </w:p>
        <w:p w:rsidRPr="00CE4DC4" w:rsidR="00AE2E0B" w:rsidRDefault="00B06EE4" w14:paraId="3E838483" w14:textId="5DC98BCE">
          <w:pPr>
            <w:pStyle w:val="TOC2"/>
            <w:rPr>
              <w:rFonts w:ascii="Calibri" w:hAnsi="Calibri" w:cs="Calibri" w:eastAsiaTheme="minorEastAsia"/>
              <w:noProof/>
              <w:color w:val="auto"/>
              <w:kern w:val="2"/>
              <w:sz w:val="24"/>
              <w:szCs w:val="24"/>
              <w14:ligatures w14:val="standardContextual"/>
            </w:rPr>
          </w:pPr>
          <w:hyperlink w:history="1" w:anchor="_Toc172107691">
            <w:r w:rsidRPr="00CE4DC4" w:rsidR="00AE2E0B">
              <w:rPr>
                <w:rStyle w:val="Hyperlink"/>
                <w:rFonts w:ascii="Calibri" w:hAnsi="Calibri" w:cs="Calibri"/>
                <w:noProof/>
              </w:rPr>
              <w:t>Tasks and Restricted Activities</w:t>
            </w:r>
            <w:r w:rsidRPr="00CE4DC4" w:rsidR="00AE2E0B">
              <w:rPr>
                <w:rFonts w:ascii="Calibri" w:hAnsi="Calibri" w:cs="Calibri"/>
                <w:noProof/>
                <w:webHidden/>
              </w:rPr>
              <w:tab/>
            </w:r>
            <w:r w:rsidRPr="00CE4DC4" w:rsidR="00AE2E0B">
              <w:rPr>
                <w:rFonts w:ascii="Calibri" w:hAnsi="Calibri" w:cs="Calibri"/>
                <w:noProof/>
                <w:webHidden/>
              </w:rPr>
              <w:fldChar w:fldCharType="begin"/>
            </w:r>
            <w:r w:rsidRPr="00CE4DC4" w:rsidR="00AE2E0B">
              <w:rPr>
                <w:rFonts w:ascii="Calibri" w:hAnsi="Calibri" w:cs="Calibri"/>
                <w:noProof/>
                <w:webHidden/>
              </w:rPr>
              <w:instrText xml:space="preserve"> PAGEREF _Toc172107691 \h </w:instrText>
            </w:r>
            <w:r w:rsidRPr="00CE4DC4" w:rsidR="00AE2E0B">
              <w:rPr>
                <w:rFonts w:ascii="Calibri" w:hAnsi="Calibri" w:cs="Calibri"/>
                <w:noProof/>
                <w:webHidden/>
              </w:rPr>
            </w:r>
            <w:r w:rsidRPr="00CE4DC4" w:rsidR="00AE2E0B">
              <w:rPr>
                <w:rFonts w:ascii="Calibri" w:hAnsi="Calibri" w:cs="Calibri"/>
                <w:noProof/>
                <w:webHidden/>
              </w:rPr>
              <w:fldChar w:fldCharType="separate"/>
            </w:r>
            <w:r w:rsidRPr="00CE4DC4" w:rsidR="00AE2E0B">
              <w:rPr>
                <w:rFonts w:ascii="Calibri" w:hAnsi="Calibri" w:cs="Calibri"/>
                <w:noProof/>
                <w:webHidden/>
              </w:rPr>
              <w:t>13</w:t>
            </w:r>
            <w:r w:rsidRPr="00CE4DC4" w:rsidR="00AE2E0B">
              <w:rPr>
                <w:rFonts w:ascii="Calibri" w:hAnsi="Calibri" w:cs="Calibri"/>
                <w:noProof/>
                <w:webHidden/>
              </w:rPr>
              <w:fldChar w:fldCharType="end"/>
            </w:r>
          </w:hyperlink>
        </w:p>
        <w:p w:rsidRPr="00CE4DC4" w:rsidR="00AE2E0B" w:rsidRDefault="00B06EE4" w14:paraId="567F6CE1" w14:textId="5CCCED7C">
          <w:pPr>
            <w:pStyle w:val="TOC1"/>
            <w:rPr>
              <w:rFonts w:ascii="Calibri" w:hAnsi="Calibri" w:cs="Calibri" w:eastAsiaTheme="minorEastAsia"/>
              <w:b w:val="0"/>
              <w:bCs w:val="0"/>
              <w:noProof/>
              <w:color w:val="auto"/>
              <w:kern w:val="2"/>
              <w14:ligatures w14:val="standardContextual"/>
            </w:rPr>
          </w:pPr>
          <w:hyperlink w:history="1" w:anchor="_Toc172107692">
            <w:r w:rsidRPr="00CE4DC4" w:rsidR="00AE2E0B">
              <w:rPr>
                <w:rStyle w:val="Hyperlink"/>
                <w:rFonts w:ascii="Calibri" w:hAnsi="Calibri" w:cs="Calibri"/>
                <w:noProof/>
              </w:rPr>
              <w:t>How Humans Learn</w:t>
            </w:r>
            <w:r w:rsidRPr="00CE4DC4" w:rsidR="00AE2E0B">
              <w:rPr>
                <w:rFonts w:ascii="Calibri" w:hAnsi="Calibri" w:cs="Calibri"/>
                <w:noProof/>
                <w:webHidden/>
              </w:rPr>
              <w:tab/>
            </w:r>
            <w:r w:rsidRPr="00CE4DC4" w:rsidR="00AE2E0B">
              <w:rPr>
                <w:rFonts w:ascii="Calibri" w:hAnsi="Calibri" w:cs="Calibri"/>
                <w:noProof/>
                <w:webHidden/>
              </w:rPr>
              <w:fldChar w:fldCharType="begin"/>
            </w:r>
            <w:r w:rsidRPr="00CE4DC4" w:rsidR="00AE2E0B">
              <w:rPr>
                <w:rFonts w:ascii="Calibri" w:hAnsi="Calibri" w:cs="Calibri"/>
                <w:noProof/>
                <w:webHidden/>
              </w:rPr>
              <w:instrText xml:space="preserve"> PAGEREF _Toc172107692 \h </w:instrText>
            </w:r>
            <w:r w:rsidRPr="00CE4DC4" w:rsidR="00AE2E0B">
              <w:rPr>
                <w:rFonts w:ascii="Calibri" w:hAnsi="Calibri" w:cs="Calibri"/>
                <w:noProof/>
                <w:webHidden/>
              </w:rPr>
            </w:r>
            <w:r w:rsidRPr="00CE4DC4" w:rsidR="00AE2E0B">
              <w:rPr>
                <w:rFonts w:ascii="Calibri" w:hAnsi="Calibri" w:cs="Calibri"/>
                <w:noProof/>
                <w:webHidden/>
              </w:rPr>
              <w:fldChar w:fldCharType="separate"/>
            </w:r>
            <w:r w:rsidRPr="00CE4DC4" w:rsidR="00AE2E0B">
              <w:rPr>
                <w:rFonts w:ascii="Calibri" w:hAnsi="Calibri" w:cs="Calibri"/>
                <w:noProof/>
                <w:webHidden/>
              </w:rPr>
              <w:t>15</w:t>
            </w:r>
            <w:r w:rsidRPr="00CE4DC4" w:rsidR="00AE2E0B">
              <w:rPr>
                <w:rFonts w:ascii="Calibri" w:hAnsi="Calibri" w:cs="Calibri"/>
                <w:noProof/>
                <w:webHidden/>
              </w:rPr>
              <w:fldChar w:fldCharType="end"/>
            </w:r>
          </w:hyperlink>
        </w:p>
        <w:p w:rsidRPr="00CE4DC4" w:rsidR="00AE2E0B" w:rsidRDefault="00B06EE4" w14:paraId="7180E507" w14:textId="524213E4">
          <w:pPr>
            <w:pStyle w:val="TOC2"/>
            <w:rPr>
              <w:rFonts w:ascii="Calibri" w:hAnsi="Calibri" w:cs="Calibri" w:eastAsiaTheme="minorEastAsia"/>
              <w:noProof/>
              <w:color w:val="auto"/>
              <w:kern w:val="2"/>
              <w:sz w:val="24"/>
              <w:szCs w:val="24"/>
              <w14:ligatures w14:val="standardContextual"/>
            </w:rPr>
          </w:pPr>
          <w:hyperlink w:history="1" w:anchor="_Toc172107693">
            <w:r w:rsidRPr="00CE4DC4" w:rsidR="00AE2E0B">
              <w:rPr>
                <w:rStyle w:val="Hyperlink"/>
                <w:rFonts w:ascii="Calibri" w:hAnsi="Calibri" w:cs="Calibri"/>
                <w:noProof/>
              </w:rPr>
              <w:t>Universal Design for Learning</w:t>
            </w:r>
            <w:r w:rsidRPr="00CE4DC4" w:rsidR="00AE2E0B">
              <w:rPr>
                <w:rFonts w:ascii="Calibri" w:hAnsi="Calibri" w:cs="Calibri"/>
                <w:noProof/>
                <w:webHidden/>
              </w:rPr>
              <w:tab/>
            </w:r>
            <w:r w:rsidRPr="00CE4DC4" w:rsidR="00AE2E0B">
              <w:rPr>
                <w:rFonts w:ascii="Calibri" w:hAnsi="Calibri" w:cs="Calibri"/>
                <w:noProof/>
                <w:webHidden/>
              </w:rPr>
              <w:fldChar w:fldCharType="begin"/>
            </w:r>
            <w:r w:rsidRPr="00CE4DC4" w:rsidR="00AE2E0B">
              <w:rPr>
                <w:rFonts w:ascii="Calibri" w:hAnsi="Calibri" w:cs="Calibri"/>
                <w:noProof/>
                <w:webHidden/>
              </w:rPr>
              <w:instrText xml:space="preserve"> PAGEREF _Toc172107693 \h </w:instrText>
            </w:r>
            <w:r w:rsidRPr="00CE4DC4" w:rsidR="00AE2E0B">
              <w:rPr>
                <w:rFonts w:ascii="Calibri" w:hAnsi="Calibri" w:cs="Calibri"/>
                <w:noProof/>
                <w:webHidden/>
              </w:rPr>
            </w:r>
            <w:r w:rsidRPr="00CE4DC4" w:rsidR="00AE2E0B">
              <w:rPr>
                <w:rFonts w:ascii="Calibri" w:hAnsi="Calibri" w:cs="Calibri"/>
                <w:noProof/>
                <w:webHidden/>
              </w:rPr>
              <w:fldChar w:fldCharType="separate"/>
            </w:r>
            <w:r w:rsidRPr="00CE4DC4" w:rsidR="00AE2E0B">
              <w:rPr>
                <w:rFonts w:ascii="Calibri" w:hAnsi="Calibri" w:cs="Calibri"/>
                <w:noProof/>
                <w:webHidden/>
              </w:rPr>
              <w:t>15</w:t>
            </w:r>
            <w:r w:rsidRPr="00CE4DC4" w:rsidR="00AE2E0B">
              <w:rPr>
                <w:rFonts w:ascii="Calibri" w:hAnsi="Calibri" w:cs="Calibri"/>
                <w:noProof/>
                <w:webHidden/>
              </w:rPr>
              <w:fldChar w:fldCharType="end"/>
            </w:r>
          </w:hyperlink>
        </w:p>
        <w:p w:rsidRPr="00CE4DC4" w:rsidR="00AE2E0B" w:rsidRDefault="00B06EE4" w14:paraId="78DF2FF5" w14:textId="1F402A02">
          <w:pPr>
            <w:pStyle w:val="TOC2"/>
            <w:rPr>
              <w:rFonts w:ascii="Calibri" w:hAnsi="Calibri" w:cs="Calibri" w:eastAsiaTheme="minorEastAsia"/>
              <w:noProof/>
              <w:color w:val="auto"/>
              <w:kern w:val="2"/>
              <w:sz w:val="24"/>
              <w:szCs w:val="24"/>
              <w14:ligatures w14:val="standardContextual"/>
            </w:rPr>
          </w:pPr>
          <w:hyperlink w:history="1" w:anchor="_Toc172107694">
            <w:r w:rsidRPr="00CE4DC4" w:rsidR="00AE2E0B">
              <w:rPr>
                <w:rStyle w:val="Hyperlink"/>
                <w:rFonts w:ascii="Calibri" w:hAnsi="Calibri" w:cs="Calibri"/>
                <w:noProof/>
              </w:rPr>
              <w:t>Learning Domains and Bloom’s Taxonomy</w:t>
            </w:r>
            <w:r w:rsidRPr="00CE4DC4" w:rsidR="00AE2E0B">
              <w:rPr>
                <w:rFonts w:ascii="Calibri" w:hAnsi="Calibri" w:cs="Calibri"/>
                <w:noProof/>
                <w:webHidden/>
              </w:rPr>
              <w:tab/>
            </w:r>
            <w:r w:rsidRPr="00CE4DC4" w:rsidR="00AE2E0B">
              <w:rPr>
                <w:rFonts w:ascii="Calibri" w:hAnsi="Calibri" w:cs="Calibri"/>
                <w:noProof/>
                <w:webHidden/>
              </w:rPr>
              <w:fldChar w:fldCharType="begin"/>
            </w:r>
            <w:r w:rsidRPr="00CE4DC4" w:rsidR="00AE2E0B">
              <w:rPr>
                <w:rFonts w:ascii="Calibri" w:hAnsi="Calibri" w:cs="Calibri"/>
                <w:noProof/>
                <w:webHidden/>
              </w:rPr>
              <w:instrText xml:space="preserve"> PAGEREF _Toc172107694 \h </w:instrText>
            </w:r>
            <w:r w:rsidRPr="00CE4DC4" w:rsidR="00AE2E0B">
              <w:rPr>
                <w:rFonts w:ascii="Calibri" w:hAnsi="Calibri" w:cs="Calibri"/>
                <w:noProof/>
                <w:webHidden/>
              </w:rPr>
            </w:r>
            <w:r w:rsidRPr="00CE4DC4" w:rsidR="00AE2E0B">
              <w:rPr>
                <w:rFonts w:ascii="Calibri" w:hAnsi="Calibri" w:cs="Calibri"/>
                <w:noProof/>
                <w:webHidden/>
              </w:rPr>
              <w:fldChar w:fldCharType="separate"/>
            </w:r>
            <w:r w:rsidRPr="00CE4DC4" w:rsidR="00AE2E0B">
              <w:rPr>
                <w:rFonts w:ascii="Calibri" w:hAnsi="Calibri" w:cs="Calibri"/>
                <w:noProof/>
                <w:webHidden/>
              </w:rPr>
              <w:t>16</w:t>
            </w:r>
            <w:r w:rsidRPr="00CE4DC4" w:rsidR="00AE2E0B">
              <w:rPr>
                <w:rFonts w:ascii="Calibri" w:hAnsi="Calibri" w:cs="Calibri"/>
                <w:noProof/>
                <w:webHidden/>
              </w:rPr>
              <w:fldChar w:fldCharType="end"/>
            </w:r>
          </w:hyperlink>
        </w:p>
        <w:p w:rsidRPr="00CE4DC4" w:rsidR="00AE2E0B" w:rsidRDefault="00B06EE4" w14:paraId="253FB1EE" w14:textId="6E77E6F6">
          <w:pPr>
            <w:pStyle w:val="TOC2"/>
            <w:rPr>
              <w:rFonts w:ascii="Calibri" w:hAnsi="Calibri" w:cs="Calibri" w:eastAsiaTheme="minorEastAsia"/>
              <w:noProof/>
              <w:color w:val="auto"/>
              <w:kern w:val="2"/>
              <w:sz w:val="24"/>
              <w:szCs w:val="24"/>
              <w14:ligatures w14:val="standardContextual"/>
            </w:rPr>
          </w:pPr>
          <w:hyperlink w:history="1" w:anchor="_Toc172107695">
            <w:r w:rsidRPr="00CE4DC4" w:rsidR="00AE2E0B">
              <w:rPr>
                <w:rStyle w:val="Hyperlink"/>
                <w:rFonts w:ascii="Calibri" w:hAnsi="Calibri" w:cs="Calibri"/>
                <w:noProof/>
              </w:rPr>
              <w:t>Reflection</w:t>
            </w:r>
            <w:r w:rsidRPr="00CE4DC4" w:rsidR="00AE2E0B">
              <w:rPr>
                <w:rFonts w:ascii="Calibri" w:hAnsi="Calibri" w:cs="Calibri"/>
                <w:noProof/>
                <w:webHidden/>
              </w:rPr>
              <w:tab/>
            </w:r>
            <w:r w:rsidRPr="00CE4DC4" w:rsidR="00AE2E0B">
              <w:rPr>
                <w:rFonts w:ascii="Calibri" w:hAnsi="Calibri" w:cs="Calibri"/>
                <w:noProof/>
                <w:webHidden/>
              </w:rPr>
              <w:fldChar w:fldCharType="begin"/>
            </w:r>
            <w:r w:rsidRPr="00CE4DC4" w:rsidR="00AE2E0B">
              <w:rPr>
                <w:rFonts w:ascii="Calibri" w:hAnsi="Calibri" w:cs="Calibri"/>
                <w:noProof/>
                <w:webHidden/>
              </w:rPr>
              <w:instrText xml:space="preserve"> PAGEREF _Toc172107695 \h </w:instrText>
            </w:r>
            <w:r w:rsidRPr="00CE4DC4" w:rsidR="00AE2E0B">
              <w:rPr>
                <w:rFonts w:ascii="Calibri" w:hAnsi="Calibri" w:cs="Calibri"/>
                <w:noProof/>
                <w:webHidden/>
              </w:rPr>
            </w:r>
            <w:r w:rsidRPr="00CE4DC4" w:rsidR="00AE2E0B">
              <w:rPr>
                <w:rFonts w:ascii="Calibri" w:hAnsi="Calibri" w:cs="Calibri"/>
                <w:noProof/>
                <w:webHidden/>
              </w:rPr>
              <w:fldChar w:fldCharType="separate"/>
            </w:r>
            <w:r w:rsidRPr="00CE4DC4" w:rsidR="00AE2E0B">
              <w:rPr>
                <w:rFonts w:ascii="Calibri" w:hAnsi="Calibri" w:cs="Calibri"/>
                <w:noProof/>
                <w:webHidden/>
              </w:rPr>
              <w:t>17</w:t>
            </w:r>
            <w:r w:rsidRPr="00CE4DC4" w:rsidR="00AE2E0B">
              <w:rPr>
                <w:rFonts w:ascii="Calibri" w:hAnsi="Calibri" w:cs="Calibri"/>
                <w:noProof/>
                <w:webHidden/>
              </w:rPr>
              <w:fldChar w:fldCharType="end"/>
            </w:r>
          </w:hyperlink>
        </w:p>
        <w:p w:rsidRPr="00CE4DC4" w:rsidR="00AE2E0B" w:rsidRDefault="00B06EE4" w14:paraId="1799CEE8" w14:textId="537F3FB5">
          <w:pPr>
            <w:pStyle w:val="TOC2"/>
            <w:rPr>
              <w:rFonts w:ascii="Calibri" w:hAnsi="Calibri" w:cs="Calibri" w:eastAsiaTheme="minorEastAsia"/>
              <w:noProof/>
              <w:color w:val="auto"/>
              <w:kern w:val="2"/>
              <w:sz w:val="24"/>
              <w:szCs w:val="24"/>
              <w14:ligatures w14:val="standardContextual"/>
            </w:rPr>
          </w:pPr>
          <w:hyperlink w:history="1" w:anchor="_Toc172107696">
            <w:r w:rsidRPr="00CE4DC4" w:rsidR="00AE2E0B">
              <w:rPr>
                <w:rStyle w:val="Hyperlink"/>
                <w:rFonts w:ascii="Calibri" w:hAnsi="Calibri" w:cs="Calibri"/>
                <w:noProof/>
              </w:rPr>
              <w:t>Gibbs’ Reflective Cycle: Encouraging Reflective Practice</w:t>
            </w:r>
            <w:r w:rsidRPr="00CE4DC4" w:rsidR="00AE2E0B">
              <w:rPr>
                <w:rFonts w:ascii="Calibri" w:hAnsi="Calibri" w:cs="Calibri"/>
                <w:noProof/>
                <w:webHidden/>
              </w:rPr>
              <w:tab/>
            </w:r>
            <w:r w:rsidRPr="00CE4DC4" w:rsidR="00AE2E0B">
              <w:rPr>
                <w:rFonts w:ascii="Calibri" w:hAnsi="Calibri" w:cs="Calibri"/>
                <w:noProof/>
                <w:webHidden/>
              </w:rPr>
              <w:fldChar w:fldCharType="begin"/>
            </w:r>
            <w:r w:rsidRPr="00CE4DC4" w:rsidR="00AE2E0B">
              <w:rPr>
                <w:rFonts w:ascii="Calibri" w:hAnsi="Calibri" w:cs="Calibri"/>
                <w:noProof/>
                <w:webHidden/>
              </w:rPr>
              <w:instrText xml:space="preserve"> PAGEREF _Toc172107696 \h </w:instrText>
            </w:r>
            <w:r w:rsidRPr="00CE4DC4" w:rsidR="00AE2E0B">
              <w:rPr>
                <w:rFonts w:ascii="Calibri" w:hAnsi="Calibri" w:cs="Calibri"/>
                <w:noProof/>
                <w:webHidden/>
              </w:rPr>
            </w:r>
            <w:r w:rsidRPr="00CE4DC4" w:rsidR="00AE2E0B">
              <w:rPr>
                <w:rFonts w:ascii="Calibri" w:hAnsi="Calibri" w:cs="Calibri"/>
                <w:noProof/>
                <w:webHidden/>
              </w:rPr>
              <w:fldChar w:fldCharType="separate"/>
            </w:r>
            <w:r w:rsidRPr="00CE4DC4" w:rsidR="00AE2E0B">
              <w:rPr>
                <w:rFonts w:ascii="Calibri" w:hAnsi="Calibri" w:cs="Calibri"/>
                <w:noProof/>
                <w:webHidden/>
              </w:rPr>
              <w:t>17</w:t>
            </w:r>
            <w:r w:rsidRPr="00CE4DC4" w:rsidR="00AE2E0B">
              <w:rPr>
                <w:rFonts w:ascii="Calibri" w:hAnsi="Calibri" w:cs="Calibri"/>
                <w:noProof/>
                <w:webHidden/>
              </w:rPr>
              <w:fldChar w:fldCharType="end"/>
            </w:r>
          </w:hyperlink>
        </w:p>
        <w:p w:rsidRPr="00CE4DC4" w:rsidR="00AE2E0B" w:rsidRDefault="00B06EE4" w14:paraId="02A34CC9" w14:textId="6AA9E332">
          <w:pPr>
            <w:pStyle w:val="TOC1"/>
            <w:rPr>
              <w:rFonts w:ascii="Calibri" w:hAnsi="Calibri" w:cs="Calibri" w:eastAsiaTheme="minorEastAsia"/>
              <w:b w:val="0"/>
              <w:bCs w:val="0"/>
              <w:noProof/>
              <w:color w:val="auto"/>
              <w:kern w:val="2"/>
              <w14:ligatures w14:val="standardContextual"/>
            </w:rPr>
          </w:pPr>
          <w:hyperlink w:history="1" w:anchor="_Toc172107697">
            <w:r w:rsidRPr="00CE4DC4" w:rsidR="00AE2E0B">
              <w:rPr>
                <w:rStyle w:val="Hyperlink"/>
                <w:rFonts w:ascii="Calibri" w:hAnsi="Calibri" w:cs="Calibri"/>
                <w:noProof/>
              </w:rPr>
              <w:t>Receiving and Giving Feedback</w:t>
            </w:r>
            <w:r w:rsidRPr="00CE4DC4" w:rsidR="00AE2E0B">
              <w:rPr>
                <w:rFonts w:ascii="Calibri" w:hAnsi="Calibri" w:cs="Calibri"/>
                <w:noProof/>
                <w:webHidden/>
              </w:rPr>
              <w:tab/>
            </w:r>
            <w:r w:rsidRPr="00CE4DC4" w:rsidR="00AE2E0B">
              <w:rPr>
                <w:rFonts w:ascii="Calibri" w:hAnsi="Calibri" w:cs="Calibri"/>
                <w:noProof/>
                <w:webHidden/>
              </w:rPr>
              <w:fldChar w:fldCharType="begin"/>
            </w:r>
            <w:r w:rsidRPr="00CE4DC4" w:rsidR="00AE2E0B">
              <w:rPr>
                <w:rFonts w:ascii="Calibri" w:hAnsi="Calibri" w:cs="Calibri"/>
                <w:noProof/>
                <w:webHidden/>
              </w:rPr>
              <w:instrText xml:space="preserve"> PAGEREF _Toc172107697 \h </w:instrText>
            </w:r>
            <w:r w:rsidRPr="00CE4DC4" w:rsidR="00AE2E0B">
              <w:rPr>
                <w:rFonts w:ascii="Calibri" w:hAnsi="Calibri" w:cs="Calibri"/>
                <w:noProof/>
                <w:webHidden/>
              </w:rPr>
            </w:r>
            <w:r w:rsidRPr="00CE4DC4" w:rsidR="00AE2E0B">
              <w:rPr>
                <w:rFonts w:ascii="Calibri" w:hAnsi="Calibri" w:cs="Calibri"/>
                <w:noProof/>
                <w:webHidden/>
              </w:rPr>
              <w:fldChar w:fldCharType="separate"/>
            </w:r>
            <w:r w:rsidRPr="00CE4DC4" w:rsidR="00AE2E0B">
              <w:rPr>
                <w:rFonts w:ascii="Calibri" w:hAnsi="Calibri" w:cs="Calibri"/>
                <w:noProof/>
                <w:webHidden/>
              </w:rPr>
              <w:t>18</w:t>
            </w:r>
            <w:r w:rsidRPr="00CE4DC4" w:rsidR="00AE2E0B">
              <w:rPr>
                <w:rFonts w:ascii="Calibri" w:hAnsi="Calibri" w:cs="Calibri"/>
                <w:noProof/>
                <w:webHidden/>
              </w:rPr>
              <w:fldChar w:fldCharType="end"/>
            </w:r>
          </w:hyperlink>
        </w:p>
        <w:p w:rsidRPr="00CE4DC4" w:rsidR="00AE2E0B" w:rsidRDefault="00B06EE4" w14:paraId="4DC57ED4" w14:textId="3680255C">
          <w:pPr>
            <w:pStyle w:val="TOC2"/>
            <w:rPr>
              <w:rFonts w:ascii="Calibri" w:hAnsi="Calibri" w:cs="Calibri" w:eastAsiaTheme="minorEastAsia"/>
              <w:noProof/>
              <w:color w:val="auto"/>
              <w:kern w:val="2"/>
              <w:sz w:val="24"/>
              <w:szCs w:val="24"/>
              <w14:ligatures w14:val="standardContextual"/>
            </w:rPr>
          </w:pPr>
          <w:hyperlink w:history="1" w:anchor="_Toc172107698">
            <w:r w:rsidRPr="00CE4DC4" w:rsidR="00AE2E0B">
              <w:rPr>
                <w:rStyle w:val="Hyperlink"/>
                <w:rFonts w:ascii="Calibri" w:hAnsi="Calibri" w:cs="Calibri"/>
                <w:noProof/>
              </w:rPr>
              <w:t>Tips for Receiving Feedback</w:t>
            </w:r>
            <w:r w:rsidRPr="00CE4DC4" w:rsidR="00AE2E0B">
              <w:rPr>
                <w:rFonts w:ascii="Calibri" w:hAnsi="Calibri" w:cs="Calibri"/>
                <w:noProof/>
                <w:webHidden/>
              </w:rPr>
              <w:tab/>
            </w:r>
            <w:r w:rsidRPr="00CE4DC4" w:rsidR="00AE2E0B">
              <w:rPr>
                <w:rFonts w:ascii="Calibri" w:hAnsi="Calibri" w:cs="Calibri"/>
                <w:noProof/>
                <w:webHidden/>
              </w:rPr>
              <w:fldChar w:fldCharType="begin"/>
            </w:r>
            <w:r w:rsidRPr="00CE4DC4" w:rsidR="00AE2E0B">
              <w:rPr>
                <w:rFonts w:ascii="Calibri" w:hAnsi="Calibri" w:cs="Calibri"/>
                <w:noProof/>
                <w:webHidden/>
              </w:rPr>
              <w:instrText xml:space="preserve"> PAGEREF _Toc172107698 \h </w:instrText>
            </w:r>
            <w:r w:rsidRPr="00CE4DC4" w:rsidR="00AE2E0B">
              <w:rPr>
                <w:rFonts w:ascii="Calibri" w:hAnsi="Calibri" w:cs="Calibri"/>
                <w:noProof/>
                <w:webHidden/>
              </w:rPr>
            </w:r>
            <w:r w:rsidRPr="00CE4DC4" w:rsidR="00AE2E0B">
              <w:rPr>
                <w:rFonts w:ascii="Calibri" w:hAnsi="Calibri" w:cs="Calibri"/>
                <w:noProof/>
                <w:webHidden/>
              </w:rPr>
              <w:fldChar w:fldCharType="separate"/>
            </w:r>
            <w:r w:rsidRPr="00CE4DC4" w:rsidR="00AE2E0B">
              <w:rPr>
                <w:rFonts w:ascii="Calibri" w:hAnsi="Calibri" w:cs="Calibri"/>
                <w:noProof/>
                <w:webHidden/>
              </w:rPr>
              <w:t>18</w:t>
            </w:r>
            <w:r w:rsidRPr="00CE4DC4" w:rsidR="00AE2E0B">
              <w:rPr>
                <w:rFonts w:ascii="Calibri" w:hAnsi="Calibri" w:cs="Calibri"/>
                <w:noProof/>
                <w:webHidden/>
              </w:rPr>
              <w:fldChar w:fldCharType="end"/>
            </w:r>
          </w:hyperlink>
        </w:p>
        <w:p w:rsidRPr="00CE4DC4" w:rsidR="00AE2E0B" w:rsidRDefault="00B06EE4" w14:paraId="2C9F739F" w14:textId="3B98922B">
          <w:pPr>
            <w:pStyle w:val="TOC2"/>
            <w:rPr>
              <w:rFonts w:ascii="Calibri" w:hAnsi="Calibri" w:cs="Calibri" w:eastAsiaTheme="minorEastAsia"/>
              <w:noProof/>
              <w:color w:val="auto"/>
              <w:kern w:val="2"/>
              <w:sz w:val="24"/>
              <w:szCs w:val="24"/>
              <w14:ligatures w14:val="standardContextual"/>
            </w:rPr>
          </w:pPr>
          <w:hyperlink w:history="1" w:anchor="_Toc172107699">
            <w:r w:rsidRPr="00CE4DC4" w:rsidR="00AE2E0B">
              <w:rPr>
                <w:rStyle w:val="Hyperlink"/>
                <w:rFonts w:ascii="Calibri" w:hAnsi="Calibri" w:cs="Calibri"/>
                <w:noProof/>
              </w:rPr>
              <w:t>Tips for Giving Feedback</w:t>
            </w:r>
            <w:r w:rsidRPr="00CE4DC4" w:rsidR="00AE2E0B">
              <w:rPr>
                <w:rFonts w:ascii="Calibri" w:hAnsi="Calibri" w:cs="Calibri"/>
                <w:noProof/>
                <w:webHidden/>
              </w:rPr>
              <w:tab/>
            </w:r>
            <w:r w:rsidRPr="00CE4DC4" w:rsidR="00AE2E0B">
              <w:rPr>
                <w:rFonts w:ascii="Calibri" w:hAnsi="Calibri" w:cs="Calibri"/>
                <w:noProof/>
                <w:webHidden/>
              </w:rPr>
              <w:fldChar w:fldCharType="begin"/>
            </w:r>
            <w:r w:rsidRPr="00CE4DC4" w:rsidR="00AE2E0B">
              <w:rPr>
                <w:rFonts w:ascii="Calibri" w:hAnsi="Calibri" w:cs="Calibri"/>
                <w:noProof/>
                <w:webHidden/>
              </w:rPr>
              <w:instrText xml:space="preserve"> PAGEREF _Toc172107699 \h </w:instrText>
            </w:r>
            <w:r w:rsidRPr="00CE4DC4" w:rsidR="00AE2E0B">
              <w:rPr>
                <w:rFonts w:ascii="Calibri" w:hAnsi="Calibri" w:cs="Calibri"/>
                <w:noProof/>
                <w:webHidden/>
              </w:rPr>
            </w:r>
            <w:r w:rsidRPr="00CE4DC4" w:rsidR="00AE2E0B">
              <w:rPr>
                <w:rFonts w:ascii="Calibri" w:hAnsi="Calibri" w:cs="Calibri"/>
                <w:noProof/>
                <w:webHidden/>
              </w:rPr>
              <w:fldChar w:fldCharType="separate"/>
            </w:r>
            <w:r w:rsidRPr="00CE4DC4" w:rsidR="00AE2E0B">
              <w:rPr>
                <w:rFonts w:ascii="Calibri" w:hAnsi="Calibri" w:cs="Calibri"/>
                <w:noProof/>
                <w:webHidden/>
              </w:rPr>
              <w:t>18</w:t>
            </w:r>
            <w:r w:rsidRPr="00CE4DC4" w:rsidR="00AE2E0B">
              <w:rPr>
                <w:rFonts w:ascii="Calibri" w:hAnsi="Calibri" w:cs="Calibri"/>
                <w:noProof/>
                <w:webHidden/>
              </w:rPr>
              <w:fldChar w:fldCharType="end"/>
            </w:r>
          </w:hyperlink>
        </w:p>
        <w:p w:rsidRPr="00CE4DC4" w:rsidR="00AE2E0B" w:rsidRDefault="00B06EE4" w14:paraId="7C2354C1" w14:textId="57881736">
          <w:pPr>
            <w:pStyle w:val="TOC2"/>
            <w:rPr>
              <w:rFonts w:ascii="Calibri" w:hAnsi="Calibri" w:cs="Calibri" w:eastAsiaTheme="minorEastAsia"/>
              <w:noProof/>
              <w:color w:val="auto"/>
              <w:kern w:val="2"/>
              <w:sz w:val="24"/>
              <w:szCs w:val="24"/>
              <w14:ligatures w14:val="standardContextual"/>
            </w:rPr>
          </w:pPr>
          <w:hyperlink w:history="1" w:anchor="_Toc172107700">
            <w:r w:rsidRPr="00CE4DC4" w:rsidR="00AE2E0B">
              <w:rPr>
                <w:rStyle w:val="Hyperlink"/>
                <w:rFonts w:ascii="Calibri" w:hAnsi="Calibri" w:cs="Calibri"/>
                <w:noProof/>
              </w:rPr>
              <w:t>Giving Meaningful Feedback</w:t>
            </w:r>
            <w:r w:rsidRPr="00CE4DC4" w:rsidR="00AE2E0B">
              <w:rPr>
                <w:rFonts w:ascii="Calibri" w:hAnsi="Calibri" w:cs="Calibri"/>
                <w:noProof/>
                <w:webHidden/>
              </w:rPr>
              <w:tab/>
            </w:r>
            <w:r w:rsidRPr="00CE4DC4" w:rsidR="00AE2E0B">
              <w:rPr>
                <w:rFonts w:ascii="Calibri" w:hAnsi="Calibri" w:cs="Calibri"/>
                <w:noProof/>
                <w:webHidden/>
              </w:rPr>
              <w:fldChar w:fldCharType="begin"/>
            </w:r>
            <w:r w:rsidRPr="00CE4DC4" w:rsidR="00AE2E0B">
              <w:rPr>
                <w:rFonts w:ascii="Calibri" w:hAnsi="Calibri" w:cs="Calibri"/>
                <w:noProof/>
                <w:webHidden/>
              </w:rPr>
              <w:instrText xml:space="preserve"> PAGEREF _Toc172107700 \h </w:instrText>
            </w:r>
            <w:r w:rsidRPr="00CE4DC4" w:rsidR="00AE2E0B">
              <w:rPr>
                <w:rFonts w:ascii="Calibri" w:hAnsi="Calibri" w:cs="Calibri"/>
                <w:noProof/>
                <w:webHidden/>
              </w:rPr>
            </w:r>
            <w:r w:rsidRPr="00CE4DC4" w:rsidR="00AE2E0B">
              <w:rPr>
                <w:rFonts w:ascii="Calibri" w:hAnsi="Calibri" w:cs="Calibri"/>
                <w:noProof/>
                <w:webHidden/>
              </w:rPr>
              <w:fldChar w:fldCharType="separate"/>
            </w:r>
            <w:r w:rsidRPr="00CE4DC4" w:rsidR="00AE2E0B">
              <w:rPr>
                <w:rFonts w:ascii="Calibri" w:hAnsi="Calibri" w:cs="Calibri"/>
                <w:noProof/>
                <w:webHidden/>
              </w:rPr>
              <w:t>19</w:t>
            </w:r>
            <w:r w:rsidRPr="00CE4DC4" w:rsidR="00AE2E0B">
              <w:rPr>
                <w:rFonts w:ascii="Calibri" w:hAnsi="Calibri" w:cs="Calibri"/>
                <w:noProof/>
                <w:webHidden/>
              </w:rPr>
              <w:fldChar w:fldCharType="end"/>
            </w:r>
          </w:hyperlink>
        </w:p>
        <w:p w:rsidRPr="00CE4DC4" w:rsidR="00AE2E0B" w:rsidRDefault="00B06EE4" w14:paraId="72776094" w14:textId="6CED9638">
          <w:pPr>
            <w:pStyle w:val="TOC1"/>
            <w:rPr>
              <w:rFonts w:ascii="Calibri" w:hAnsi="Calibri" w:cs="Calibri" w:eastAsiaTheme="minorEastAsia"/>
              <w:b w:val="0"/>
              <w:bCs w:val="0"/>
              <w:noProof/>
              <w:color w:val="auto"/>
              <w:kern w:val="2"/>
              <w14:ligatures w14:val="standardContextual"/>
            </w:rPr>
          </w:pPr>
          <w:hyperlink w:history="1" w:anchor="_Toc172107701">
            <w:r w:rsidRPr="00CE4DC4" w:rsidR="00AE2E0B">
              <w:rPr>
                <w:rStyle w:val="Hyperlink"/>
                <w:rFonts w:ascii="Calibri" w:hAnsi="Calibri" w:cs="Calibri"/>
                <w:noProof/>
              </w:rPr>
              <w:t>How to Set Students Up for Success</w:t>
            </w:r>
            <w:r w:rsidRPr="00CE4DC4" w:rsidR="00AE2E0B">
              <w:rPr>
                <w:rFonts w:ascii="Calibri" w:hAnsi="Calibri" w:cs="Calibri"/>
                <w:noProof/>
                <w:webHidden/>
              </w:rPr>
              <w:tab/>
            </w:r>
            <w:r w:rsidRPr="00CE4DC4" w:rsidR="00AE2E0B">
              <w:rPr>
                <w:rFonts w:ascii="Calibri" w:hAnsi="Calibri" w:cs="Calibri"/>
                <w:noProof/>
                <w:webHidden/>
              </w:rPr>
              <w:fldChar w:fldCharType="begin"/>
            </w:r>
            <w:r w:rsidRPr="00CE4DC4" w:rsidR="00AE2E0B">
              <w:rPr>
                <w:rFonts w:ascii="Calibri" w:hAnsi="Calibri" w:cs="Calibri"/>
                <w:noProof/>
                <w:webHidden/>
              </w:rPr>
              <w:instrText xml:space="preserve"> PAGEREF _Toc172107701 \h </w:instrText>
            </w:r>
            <w:r w:rsidRPr="00CE4DC4" w:rsidR="00AE2E0B">
              <w:rPr>
                <w:rFonts w:ascii="Calibri" w:hAnsi="Calibri" w:cs="Calibri"/>
                <w:noProof/>
                <w:webHidden/>
              </w:rPr>
            </w:r>
            <w:r w:rsidRPr="00CE4DC4" w:rsidR="00AE2E0B">
              <w:rPr>
                <w:rFonts w:ascii="Calibri" w:hAnsi="Calibri" w:cs="Calibri"/>
                <w:noProof/>
                <w:webHidden/>
              </w:rPr>
              <w:fldChar w:fldCharType="separate"/>
            </w:r>
            <w:r w:rsidRPr="00CE4DC4" w:rsidR="00AE2E0B">
              <w:rPr>
                <w:rFonts w:ascii="Calibri" w:hAnsi="Calibri" w:cs="Calibri"/>
                <w:noProof/>
                <w:webHidden/>
              </w:rPr>
              <w:t>20</w:t>
            </w:r>
            <w:r w:rsidRPr="00CE4DC4" w:rsidR="00AE2E0B">
              <w:rPr>
                <w:rFonts w:ascii="Calibri" w:hAnsi="Calibri" w:cs="Calibri"/>
                <w:noProof/>
                <w:webHidden/>
              </w:rPr>
              <w:fldChar w:fldCharType="end"/>
            </w:r>
          </w:hyperlink>
        </w:p>
        <w:p w:rsidRPr="00CE4DC4" w:rsidR="00AE2E0B" w:rsidRDefault="00B06EE4" w14:paraId="68C10054" w14:textId="32D6F7EC">
          <w:pPr>
            <w:pStyle w:val="TOC2"/>
            <w:rPr>
              <w:rFonts w:ascii="Calibri" w:hAnsi="Calibri" w:cs="Calibri" w:eastAsiaTheme="minorEastAsia"/>
              <w:noProof/>
              <w:color w:val="auto"/>
              <w:kern w:val="2"/>
              <w:sz w:val="24"/>
              <w:szCs w:val="24"/>
              <w14:ligatures w14:val="standardContextual"/>
            </w:rPr>
          </w:pPr>
          <w:hyperlink w:history="1" w:anchor="_Toc172107702">
            <w:r w:rsidRPr="00CE4DC4" w:rsidR="00AE2E0B">
              <w:rPr>
                <w:rStyle w:val="Hyperlink"/>
                <w:rFonts w:ascii="Calibri" w:hAnsi="Calibri" w:cs="Calibri"/>
                <w:noProof/>
              </w:rPr>
              <w:t>SMART Goals</w:t>
            </w:r>
            <w:r w:rsidRPr="00CE4DC4" w:rsidR="00AE2E0B">
              <w:rPr>
                <w:rFonts w:ascii="Calibri" w:hAnsi="Calibri" w:cs="Calibri"/>
                <w:noProof/>
                <w:webHidden/>
              </w:rPr>
              <w:tab/>
            </w:r>
            <w:r w:rsidRPr="00CE4DC4" w:rsidR="00AE2E0B">
              <w:rPr>
                <w:rFonts w:ascii="Calibri" w:hAnsi="Calibri" w:cs="Calibri"/>
                <w:noProof/>
                <w:webHidden/>
              </w:rPr>
              <w:fldChar w:fldCharType="begin"/>
            </w:r>
            <w:r w:rsidRPr="00CE4DC4" w:rsidR="00AE2E0B">
              <w:rPr>
                <w:rFonts w:ascii="Calibri" w:hAnsi="Calibri" w:cs="Calibri"/>
                <w:noProof/>
                <w:webHidden/>
              </w:rPr>
              <w:instrText xml:space="preserve"> PAGEREF _Toc172107702 \h </w:instrText>
            </w:r>
            <w:r w:rsidRPr="00CE4DC4" w:rsidR="00AE2E0B">
              <w:rPr>
                <w:rFonts w:ascii="Calibri" w:hAnsi="Calibri" w:cs="Calibri"/>
                <w:noProof/>
                <w:webHidden/>
              </w:rPr>
            </w:r>
            <w:r w:rsidRPr="00CE4DC4" w:rsidR="00AE2E0B">
              <w:rPr>
                <w:rFonts w:ascii="Calibri" w:hAnsi="Calibri" w:cs="Calibri"/>
                <w:noProof/>
                <w:webHidden/>
              </w:rPr>
              <w:fldChar w:fldCharType="separate"/>
            </w:r>
            <w:r w:rsidRPr="00CE4DC4" w:rsidR="00AE2E0B">
              <w:rPr>
                <w:rFonts w:ascii="Calibri" w:hAnsi="Calibri" w:cs="Calibri"/>
                <w:noProof/>
                <w:webHidden/>
              </w:rPr>
              <w:t>21</w:t>
            </w:r>
            <w:r w:rsidRPr="00CE4DC4" w:rsidR="00AE2E0B">
              <w:rPr>
                <w:rFonts w:ascii="Calibri" w:hAnsi="Calibri" w:cs="Calibri"/>
                <w:noProof/>
                <w:webHidden/>
              </w:rPr>
              <w:fldChar w:fldCharType="end"/>
            </w:r>
          </w:hyperlink>
        </w:p>
        <w:p w:rsidRPr="00CE4DC4" w:rsidR="00AE2E0B" w:rsidRDefault="00B06EE4" w14:paraId="4F368C61" w14:textId="27C0A9EA">
          <w:pPr>
            <w:pStyle w:val="TOC2"/>
            <w:rPr>
              <w:rFonts w:ascii="Calibri" w:hAnsi="Calibri" w:cs="Calibri" w:eastAsiaTheme="minorEastAsia"/>
              <w:noProof/>
              <w:color w:val="auto"/>
              <w:kern w:val="2"/>
              <w:sz w:val="24"/>
              <w:szCs w:val="24"/>
              <w14:ligatures w14:val="standardContextual"/>
            </w:rPr>
          </w:pPr>
          <w:hyperlink w:history="1" w:anchor="_Toc172107703">
            <w:r w:rsidRPr="00CE4DC4" w:rsidR="00AE2E0B">
              <w:rPr>
                <w:rStyle w:val="Hyperlink"/>
                <w:rFonts w:ascii="Calibri" w:hAnsi="Calibri" w:eastAsia="Times New Roman" w:cs="Calibri"/>
                <w:noProof/>
              </w:rPr>
              <w:t>How to Identify a Struggling Student</w:t>
            </w:r>
            <w:r w:rsidRPr="00CE4DC4" w:rsidR="00AE2E0B">
              <w:rPr>
                <w:rFonts w:ascii="Calibri" w:hAnsi="Calibri" w:cs="Calibri"/>
                <w:noProof/>
                <w:webHidden/>
              </w:rPr>
              <w:tab/>
            </w:r>
            <w:r w:rsidRPr="00CE4DC4" w:rsidR="00AE2E0B">
              <w:rPr>
                <w:rFonts w:ascii="Calibri" w:hAnsi="Calibri" w:cs="Calibri"/>
                <w:noProof/>
                <w:webHidden/>
              </w:rPr>
              <w:fldChar w:fldCharType="begin"/>
            </w:r>
            <w:r w:rsidRPr="00CE4DC4" w:rsidR="00AE2E0B">
              <w:rPr>
                <w:rFonts w:ascii="Calibri" w:hAnsi="Calibri" w:cs="Calibri"/>
                <w:noProof/>
                <w:webHidden/>
              </w:rPr>
              <w:instrText xml:space="preserve"> PAGEREF _Toc172107703 \h </w:instrText>
            </w:r>
            <w:r w:rsidRPr="00CE4DC4" w:rsidR="00AE2E0B">
              <w:rPr>
                <w:rFonts w:ascii="Calibri" w:hAnsi="Calibri" w:cs="Calibri"/>
                <w:noProof/>
                <w:webHidden/>
              </w:rPr>
            </w:r>
            <w:r w:rsidRPr="00CE4DC4" w:rsidR="00AE2E0B">
              <w:rPr>
                <w:rFonts w:ascii="Calibri" w:hAnsi="Calibri" w:cs="Calibri"/>
                <w:noProof/>
                <w:webHidden/>
              </w:rPr>
              <w:fldChar w:fldCharType="separate"/>
            </w:r>
            <w:r w:rsidRPr="00CE4DC4" w:rsidR="00AE2E0B">
              <w:rPr>
                <w:rFonts w:ascii="Calibri" w:hAnsi="Calibri" w:cs="Calibri"/>
                <w:noProof/>
                <w:webHidden/>
              </w:rPr>
              <w:t>21</w:t>
            </w:r>
            <w:r w:rsidRPr="00CE4DC4" w:rsidR="00AE2E0B">
              <w:rPr>
                <w:rFonts w:ascii="Calibri" w:hAnsi="Calibri" w:cs="Calibri"/>
                <w:noProof/>
                <w:webHidden/>
              </w:rPr>
              <w:fldChar w:fldCharType="end"/>
            </w:r>
          </w:hyperlink>
        </w:p>
        <w:p w:rsidRPr="00CE4DC4" w:rsidR="00AE2E0B" w:rsidRDefault="00B06EE4" w14:paraId="7AB4345C" w14:textId="00AFC152">
          <w:pPr>
            <w:pStyle w:val="TOC2"/>
            <w:rPr>
              <w:rFonts w:ascii="Calibri" w:hAnsi="Calibri" w:cs="Calibri" w:eastAsiaTheme="minorEastAsia"/>
              <w:noProof/>
              <w:color w:val="auto"/>
              <w:kern w:val="2"/>
              <w:sz w:val="24"/>
              <w:szCs w:val="24"/>
              <w14:ligatures w14:val="standardContextual"/>
            </w:rPr>
          </w:pPr>
          <w:hyperlink w:history="1" w:anchor="_Toc172107704">
            <w:r w:rsidRPr="00CE4DC4" w:rsidR="00AE2E0B">
              <w:rPr>
                <w:rStyle w:val="Hyperlink"/>
                <w:rFonts w:ascii="Calibri" w:hAnsi="Calibri" w:cs="Calibri"/>
                <w:noProof/>
              </w:rPr>
              <w:t>Problem-Solving and Decision-Making Process</w:t>
            </w:r>
            <w:r w:rsidRPr="00CE4DC4" w:rsidR="00AE2E0B">
              <w:rPr>
                <w:rFonts w:ascii="Calibri" w:hAnsi="Calibri" w:cs="Calibri"/>
                <w:noProof/>
                <w:webHidden/>
              </w:rPr>
              <w:tab/>
            </w:r>
            <w:r w:rsidRPr="00CE4DC4" w:rsidR="00AE2E0B">
              <w:rPr>
                <w:rFonts w:ascii="Calibri" w:hAnsi="Calibri" w:cs="Calibri"/>
                <w:noProof/>
                <w:webHidden/>
              </w:rPr>
              <w:fldChar w:fldCharType="begin"/>
            </w:r>
            <w:r w:rsidRPr="00CE4DC4" w:rsidR="00AE2E0B">
              <w:rPr>
                <w:rFonts w:ascii="Calibri" w:hAnsi="Calibri" w:cs="Calibri"/>
                <w:noProof/>
                <w:webHidden/>
              </w:rPr>
              <w:instrText xml:space="preserve"> PAGEREF _Toc172107704 \h </w:instrText>
            </w:r>
            <w:r w:rsidRPr="00CE4DC4" w:rsidR="00AE2E0B">
              <w:rPr>
                <w:rFonts w:ascii="Calibri" w:hAnsi="Calibri" w:cs="Calibri"/>
                <w:noProof/>
                <w:webHidden/>
              </w:rPr>
            </w:r>
            <w:r w:rsidRPr="00CE4DC4" w:rsidR="00AE2E0B">
              <w:rPr>
                <w:rFonts w:ascii="Calibri" w:hAnsi="Calibri" w:cs="Calibri"/>
                <w:noProof/>
                <w:webHidden/>
              </w:rPr>
              <w:fldChar w:fldCharType="separate"/>
            </w:r>
            <w:r w:rsidRPr="00CE4DC4" w:rsidR="00AE2E0B">
              <w:rPr>
                <w:rFonts w:ascii="Calibri" w:hAnsi="Calibri" w:cs="Calibri"/>
                <w:noProof/>
                <w:webHidden/>
              </w:rPr>
              <w:t>23</w:t>
            </w:r>
            <w:r w:rsidRPr="00CE4DC4" w:rsidR="00AE2E0B">
              <w:rPr>
                <w:rFonts w:ascii="Calibri" w:hAnsi="Calibri" w:cs="Calibri"/>
                <w:noProof/>
                <w:webHidden/>
              </w:rPr>
              <w:fldChar w:fldCharType="end"/>
            </w:r>
          </w:hyperlink>
        </w:p>
        <w:p w:rsidRPr="00CE4DC4" w:rsidR="00AE2E0B" w:rsidRDefault="00B06EE4" w14:paraId="6E49A66E" w14:textId="30D2F525">
          <w:pPr>
            <w:pStyle w:val="TOC1"/>
            <w:rPr>
              <w:rFonts w:ascii="Calibri" w:hAnsi="Calibri" w:cs="Calibri" w:eastAsiaTheme="minorEastAsia"/>
              <w:b w:val="0"/>
              <w:bCs w:val="0"/>
              <w:noProof/>
              <w:color w:val="auto"/>
              <w:kern w:val="2"/>
              <w14:ligatures w14:val="standardContextual"/>
            </w:rPr>
          </w:pPr>
          <w:hyperlink w:history="1" w:anchor="_Toc172107705">
            <w:r w:rsidRPr="00CE4DC4" w:rsidR="00AE2E0B">
              <w:rPr>
                <w:rStyle w:val="Hyperlink"/>
                <w:rFonts w:ascii="Calibri" w:hAnsi="Calibri" w:cs="Calibri"/>
                <w:noProof/>
              </w:rPr>
              <w:t>Learning Strategies</w:t>
            </w:r>
            <w:r w:rsidRPr="00CE4DC4" w:rsidR="00AE2E0B">
              <w:rPr>
                <w:rFonts w:ascii="Calibri" w:hAnsi="Calibri" w:cs="Calibri"/>
                <w:noProof/>
                <w:webHidden/>
              </w:rPr>
              <w:tab/>
            </w:r>
            <w:r w:rsidRPr="00CE4DC4" w:rsidR="00AE2E0B">
              <w:rPr>
                <w:rFonts w:ascii="Calibri" w:hAnsi="Calibri" w:cs="Calibri"/>
                <w:noProof/>
                <w:webHidden/>
              </w:rPr>
              <w:fldChar w:fldCharType="begin"/>
            </w:r>
            <w:r w:rsidRPr="00CE4DC4" w:rsidR="00AE2E0B">
              <w:rPr>
                <w:rFonts w:ascii="Calibri" w:hAnsi="Calibri" w:cs="Calibri"/>
                <w:noProof/>
                <w:webHidden/>
              </w:rPr>
              <w:instrText xml:space="preserve"> PAGEREF _Toc172107705 \h </w:instrText>
            </w:r>
            <w:r w:rsidRPr="00CE4DC4" w:rsidR="00AE2E0B">
              <w:rPr>
                <w:rFonts w:ascii="Calibri" w:hAnsi="Calibri" w:cs="Calibri"/>
                <w:noProof/>
                <w:webHidden/>
              </w:rPr>
            </w:r>
            <w:r w:rsidRPr="00CE4DC4" w:rsidR="00AE2E0B">
              <w:rPr>
                <w:rFonts w:ascii="Calibri" w:hAnsi="Calibri" w:cs="Calibri"/>
                <w:noProof/>
                <w:webHidden/>
              </w:rPr>
              <w:fldChar w:fldCharType="separate"/>
            </w:r>
            <w:r w:rsidRPr="00CE4DC4" w:rsidR="00AE2E0B">
              <w:rPr>
                <w:rFonts w:ascii="Calibri" w:hAnsi="Calibri" w:cs="Calibri"/>
                <w:noProof/>
                <w:webHidden/>
              </w:rPr>
              <w:t>24</w:t>
            </w:r>
            <w:r w:rsidRPr="00CE4DC4" w:rsidR="00AE2E0B">
              <w:rPr>
                <w:rFonts w:ascii="Calibri" w:hAnsi="Calibri" w:cs="Calibri"/>
                <w:noProof/>
                <w:webHidden/>
              </w:rPr>
              <w:fldChar w:fldCharType="end"/>
            </w:r>
          </w:hyperlink>
        </w:p>
        <w:p w:rsidRPr="00CE4DC4" w:rsidR="00AE2E0B" w:rsidRDefault="00B06EE4" w14:paraId="1A82B14A" w14:textId="4220FC7D">
          <w:pPr>
            <w:pStyle w:val="TOC2"/>
            <w:rPr>
              <w:rFonts w:ascii="Calibri" w:hAnsi="Calibri" w:cs="Calibri" w:eastAsiaTheme="minorEastAsia"/>
              <w:noProof/>
              <w:color w:val="auto"/>
              <w:kern w:val="2"/>
              <w:sz w:val="24"/>
              <w:szCs w:val="24"/>
              <w14:ligatures w14:val="standardContextual"/>
            </w:rPr>
          </w:pPr>
          <w:hyperlink w:history="1" w:anchor="_Toc172107706">
            <w:r w:rsidRPr="00CE4DC4" w:rsidR="00AE2E0B">
              <w:rPr>
                <w:rStyle w:val="Hyperlink"/>
                <w:rFonts w:ascii="Calibri" w:hAnsi="Calibri" w:cs="Calibri"/>
                <w:noProof/>
              </w:rPr>
              <w:t>Strategies that Focus on Problem-Solving and Critical Thinking</w:t>
            </w:r>
            <w:r w:rsidRPr="00CE4DC4" w:rsidR="00AE2E0B">
              <w:rPr>
                <w:rFonts w:ascii="Calibri" w:hAnsi="Calibri" w:cs="Calibri"/>
                <w:noProof/>
                <w:webHidden/>
              </w:rPr>
              <w:tab/>
            </w:r>
            <w:r w:rsidRPr="00CE4DC4" w:rsidR="00AE2E0B">
              <w:rPr>
                <w:rFonts w:ascii="Calibri" w:hAnsi="Calibri" w:cs="Calibri"/>
                <w:noProof/>
                <w:webHidden/>
              </w:rPr>
              <w:fldChar w:fldCharType="begin"/>
            </w:r>
            <w:r w:rsidRPr="00CE4DC4" w:rsidR="00AE2E0B">
              <w:rPr>
                <w:rFonts w:ascii="Calibri" w:hAnsi="Calibri" w:cs="Calibri"/>
                <w:noProof/>
                <w:webHidden/>
              </w:rPr>
              <w:instrText xml:space="preserve"> PAGEREF _Toc172107706 \h </w:instrText>
            </w:r>
            <w:r w:rsidRPr="00CE4DC4" w:rsidR="00AE2E0B">
              <w:rPr>
                <w:rFonts w:ascii="Calibri" w:hAnsi="Calibri" w:cs="Calibri"/>
                <w:noProof/>
                <w:webHidden/>
              </w:rPr>
            </w:r>
            <w:r w:rsidRPr="00CE4DC4" w:rsidR="00AE2E0B">
              <w:rPr>
                <w:rFonts w:ascii="Calibri" w:hAnsi="Calibri" w:cs="Calibri"/>
                <w:noProof/>
                <w:webHidden/>
              </w:rPr>
              <w:fldChar w:fldCharType="separate"/>
            </w:r>
            <w:r w:rsidRPr="00CE4DC4" w:rsidR="00AE2E0B">
              <w:rPr>
                <w:rFonts w:ascii="Calibri" w:hAnsi="Calibri" w:cs="Calibri"/>
                <w:noProof/>
                <w:webHidden/>
              </w:rPr>
              <w:t>24</w:t>
            </w:r>
            <w:r w:rsidRPr="00CE4DC4" w:rsidR="00AE2E0B">
              <w:rPr>
                <w:rFonts w:ascii="Calibri" w:hAnsi="Calibri" w:cs="Calibri"/>
                <w:noProof/>
                <w:webHidden/>
              </w:rPr>
              <w:fldChar w:fldCharType="end"/>
            </w:r>
          </w:hyperlink>
        </w:p>
        <w:p w:rsidRPr="00CE4DC4" w:rsidR="00AE2E0B" w:rsidRDefault="00B06EE4" w14:paraId="22D829F1" w14:textId="491D008C">
          <w:pPr>
            <w:pStyle w:val="TOC1"/>
            <w:rPr>
              <w:rFonts w:ascii="Calibri" w:hAnsi="Calibri" w:cs="Calibri" w:eastAsiaTheme="minorEastAsia"/>
              <w:b w:val="0"/>
              <w:bCs w:val="0"/>
              <w:noProof/>
              <w:color w:val="auto"/>
              <w:kern w:val="2"/>
              <w14:ligatures w14:val="standardContextual"/>
            </w:rPr>
          </w:pPr>
          <w:hyperlink w:history="1" w:anchor="_Toc172107707">
            <w:r w:rsidRPr="00CE4DC4" w:rsidR="00AE2E0B">
              <w:rPr>
                <w:rStyle w:val="Hyperlink"/>
                <w:rFonts w:ascii="Calibri" w:hAnsi="Calibri" w:cs="Calibri"/>
                <w:noProof/>
              </w:rPr>
              <w:t>Relationships with Students</w:t>
            </w:r>
            <w:r w:rsidRPr="00CE4DC4" w:rsidR="00AE2E0B">
              <w:rPr>
                <w:rFonts w:ascii="Calibri" w:hAnsi="Calibri" w:cs="Calibri"/>
                <w:noProof/>
                <w:webHidden/>
              </w:rPr>
              <w:tab/>
            </w:r>
            <w:r w:rsidRPr="00CE4DC4" w:rsidR="00AE2E0B">
              <w:rPr>
                <w:rFonts w:ascii="Calibri" w:hAnsi="Calibri" w:cs="Calibri"/>
                <w:noProof/>
                <w:webHidden/>
              </w:rPr>
              <w:fldChar w:fldCharType="begin"/>
            </w:r>
            <w:r w:rsidRPr="00CE4DC4" w:rsidR="00AE2E0B">
              <w:rPr>
                <w:rFonts w:ascii="Calibri" w:hAnsi="Calibri" w:cs="Calibri"/>
                <w:noProof/>
                <w:webHidden/>
              </w:rPr>
              <w:instrText xml:space="preserve"> PAGEREF _Toc172107707 \h </w:instrText>
            </w:r>
            <w:r w:rsidRPr="00CE4DC4" w:rsidR="00AE2E0B">
              <w:rPr>
                <w:rFonts w:ascii="Calibri" w:hAnsi="Calibri" w:cs="Calibri"/>
                <w:noProof/>
                <w:webHidden/>
              </w:rPr>
            </w:r>
            <w:r w:rsidRPr="00CE4DC4" w:rsidR="00AE2E0B">
              <w:rPr>
                <w:rFonts w:ascii="Calibri" w:hAnsi="Calibri" w:cs="Calibri"/>
                <w:noProof/>
                <w:webHidden/>
              </w:rPr>
              <w:fldChar w:fldCharType="separate"/>
            </w:r>
            <w:r w:rsidRPr="00CE4DC4" w:rsidR="00AE2E0B">
              <w:rPr>
                <w:rFonts w:ascii="Calibri" w:hAnsi="Calibri" w:cs="Calibri"/>
                <w:noProof/>
                <w:webHidden/>
              </w:rPr>
              <w:t>25</w:t>
            </w:r>
            <w:r w:rsidRPr="00CE4DC4" w:rsidR="00AE2E0B">
              <w:rPr>
                <w:rFonts w:ascii="Calibri" w:hAnsi="Calibri" w:cs="Calibri"/>
                <w:noProof/>
                <w:webHidden/>
              </w:rPr>
              <w:fldChar w:fldCharType="end"/>
            </w:r>
          </w:hyperlink>
        </w:p>
        <w:p w:rsidRPr="00CE4DC4" w:rsidR="00AE2E0B" w:rsidRDefault="00B06EE4" w14:paraId="59CDD605" w14:textId="770C117B">
          <w:pPr>
            <w:pStyle w:val="TOC1"/>
            <w:rPr>
              <w:rFonts w:ascii="Calibri" w:hAnsi="Calibri" w:cs="Calibri" w:eastAsiaTheme="minorEastAsia"/>
              <w:b w:val="0"/>
              <w:bCs w:val="0"/>
              <w:noProof/>
              <w:color w:val="auto"/>
              <w:kern w:val="2"/>
              <w14:ligatures w14:val="standardContextual"/>
            </w:rPr>
          </w:pPr>
          <w:hyperlink w:history="1" w:anchor="_Toc172107708">
            <w:r w:rsidRPr="00CE4DC4" w:rsidR="00AE2E0B">
              <w:rPr>
                <w:rStyle w:val="Hyperlink"/>
                <w:rFonts w:ascii="Calibri" w:hAnsi="Calibri" w:cs="Calibri"/>
                <w:noProof/>
              </w:rPr>
              <w:t>Evaluation</w:t>
            </w:r>
            <w:r w:rsidRPr="00CE4DC4" w:rsidR="00AE2E0B">
              <w:rPr>
                <w:rFonts w:ascii="Calibri" w:hAnsi="Calibri" w:cs="Calibri"/>
                <w:noProof/>
                <w:webHidden/>
              </w:rPr>
              <w:tab/>
            </w:r>
            <w:r w:rsidRPr="00CE4DC4" w:rsidR="00AE2E0B">
              <w:rPr>
                <w:rFonts w:ascii="Calibri" w:hAnsi="Calibri" w:cs="Calibri"/>
                <w:noProof/>
                <w:webHidden/>
              </w:rPr>
              <w:fldChar w:fldCharType="begin"/>
            </w:r>
            <w:r w:rsidRPr="00CE4DC4" w:rsidR="00AE2E0B">
              <w:rPr>
                <w:rFonts w:ascii="Calibri" w:hAnsi="Calibri" w:cs="Calibri"/>
                <w:noProof/>
                <w:webHidden/>
              </w:rPr>
              <w:instrText xml:space="preserve"> PAGEREF _Toc172107708 \h </w:instrText>
            </w:r>
            <w:r w:rsidRPr="00CE4DC4" w:rsidR="00AE2E0B">
              <w:rPr>
                <w:rFonts w:ascii="Calibri" w:hAnsi="Calibri" w:cs="Calibri"/>
                <w:noProof/>
                <w:webHidden/>
              </w:rPr>
            </w:r>
            <w:r w:rsidRPr="00CE4DC4" w:rsidR="00AE2E0B">
              <w:rPr>
                <w:rFonts w:ascii="Calibri" w:hAnsi="Calibri" w:cs="Calibri"/>
                <w:noProof/>
                <w:webHidden/>
              </w:rPr>
              <w:fldChar w:fldCharType="separate"/>
            </w:r>
            <w:r w:rsidRPr="00CE4DC4" w:rsidR="00AE2E0B">
              <w:rPr>
                <w:rFonts w:ascii="Calibri" w:hAnsi="Calibri" w:cs="Calibri"/>
                <w:noProof/>
                <w:webHidden/>
              </w:rPr>
              <w:t>26</w:t>
            </w:r>
            <w:r w:rsidRPr="00CE4DC4" w:rsidR="00AE2E0B">
              <w:rPr>
                <w:rFonts w:ascii="Calibri" w:hAnsi="Calibri" w:cs="Calibri"/>
                <w:noProof/>
                <w:webHidden/>
              </w:rPr>
              <w:fldChar w:fldCharType="end"/>
            </w:r>
          </w:hyperlink>
        </w:p>
        <w:p w:rsidRPr="00CE4DC4" w:rsidR="00AE2E0B" w:rsidRDefault="00B06EE4" w14:paraId="489864FE" w14:textId="5452755D">
          <w:pPr>
            <w:pStyle w:val="TOC2"/>
            <w:rPr>
              <w:rFonts w:ascii="Calibri" w:hAnsi="Calibri" w:cs="Calibri" w:eastAsiaTheme="minorEastAsia"/>
              <w:noProof/>
              <w:color w:val="auto"/>
              <w:kern w:val="2"/>
              <w:sz w:val="24"/>
              <w:szCs w:val="24"/>
              <w14:ligatures w14:val="standardContextual"/>
            </w:rPr>
          </w:pPr>
          <w:hyperlink w:history="1" w:anchor="_Toc172107709">
            <w:r w:rsidRPr="00CE4DC4" w:rsidR="00AE2E0B">
              <w:rPr>
                <w:rStyle w:val="Hyperlink"/>
                <w:rFonts w:ascii="Calibri" w:hAnsi="Calibri" w:eastAsia="Times New Roman" w:cs="Calibri"/>
                <w:noProof/>
              </w:rPr>
              <w:t>Assessment Tools</w:t>
            </w:r>
            <w:r w:rsidRPr="00CE4DC4" w:rsidR="00AE2E0B">
              <w:rPr>
                <w:rFonts w:ascii="Calibri" w:hAnsi="Calibri" w:cs="Calibri"/>
                <w:noProof/>
                <w:webHidden/>
              </w:rPr>
              <w:tab/>
            </w:r>
            <w:r w:rsidRPr="00CE4DC4" w:rsidR="00AE2E0B">
              <w:rPr>
                <w:rFonts w:ascii="Calibri" w:hAnsi="Calibri" w:cs="Calibri"/>
                <w:noProof/>
                <w:webHidden/>
              </w:rPr>
              <w:fldChar w:fldCharType="begin"/>
            </w:r>
            <w:r w:rsidRPr="00CE4DC4" w:rsidR="00AE2E0B">
              <w:rPr>
                <w:rFonts w:ascii="Calibri" w:hAnsi="Calibri" w:cs="Calibri"/>
                <w:noProof/>
                <w:webHidden/>
              </w:rPr>
              <w:instrText xml:space="preserve"> PAGEREF _Toc172107709 \h </w:instrText>
            </w:r>
            <w:r w:rsidRPr="00CE4DC4" w:rsidR="00AE2E0B">
              <w:rPr>
                <w:rFonts w:ascii="Calibri" w:hAnsi="Calibri" w:cs="Calibri"/>
                <w:noProof/>
                <w:webHidden/>
              </w:rPr>
            </w:r>
            <w:r w:rsidRPr="00CE4DC4" w:rsidR="00AE2E0B">
              <w:rPr>
                <w:rFonts w:ascii="Calibri" w:hAnsi="Calibri" w:cs="Calibri"/>
                <w:noProof/>
                <w:webHidden/>
              </w:rPr>
              <w:fldChar w:fldCharType="separate"/>
            </w:r>
            <w:r w:rsidRPr="00CE4DC4" w:rsidR="00AE2E0B">
              <w:rPr>
                <w:rFonts w:ascii="Calibri" w:hAnsi="Calibri" w:cs="Calibri"/>
                <w:noProof/>
                <w:webHidden/>
              </w:rPr>
              <w:t>26</w:t>
            </w:r>
            <w:r w:rsidRPr="00CE4DC4" w:rsidR="00AE2E0B">
              <w:rPr>
                <w:rFonts w:ascii="Calibri" w:hAnsi="Calibri" w:cs="Calibri"/>
                <w:noProof/>
                <w:webHidden/>
              </w:rPr>
              <w:fldChar w:fldCharType="end"/>
            </w:r>
          </w:hyperlink>
        </w:p>
        <w:p w:rsidRPr="00CE4DC4" w:rsidR="00AE2E0B" w:rsidRDefault="00B06EE4" w14:paraId="196742B0" w14:textId="187654C9">
          <w:pPr>
            <w:pStyle w:val="TOC1"/>
            <w:rPr>
              <w:rFonts w:ascii="Calibri" w:hAnsi="Calibri" w:cs="Calibri" w:eastAsiaTheme="minorEastAsia"/>
              <w:b w:val="0"/>
              <w:bCs w:val="0"/>
              <w:noProof/>
              <w:color w:val="auto"/>
              <w:kern w:val="2"/>
              <w14:ligatures w14:val="standardContextual"/>
            </w:rPr>
          </w:pPr>
          <w:hyperlink w:history="1" w:anchor="_Toc172107710">
            <w:r w:rsidRPr="00CE4DC4" w:rsidR="00AE2E0B">
              <w:rPr>
                <w:rStyle w:val="Hyperlink"/>
                <w:rFonts w:ascii="Calibri" w:hAnsi="Calibri" w:cs="Calibri"/>
                <w:noProof/>
              </w:rPr>
              <w:t>Evaluation of Your Teaching</w:t>
            </w:r>
            <w:r w:rsidRPr="00CE4DC4" w:rsidR="00AE2E0B">
              <w:rPr>
                <w:rFonts w:ascii="Calibri" w:hAnsi="Calibri" w:cs="Calibri"/>
                <w:noProof/>
                <w:webHidden/>
              </w:rPr>
              <w:tab/>
            </w:r>
            <w:r w:rsidRPr="00CE4DC4" w:rsidR="00AE2E0B">
              <w:rPr>
                <w:rFonts w:ascii="Calibri" w:hAnsi="Calibri" w:cs="Calibri"/>
                <w:noProof/>
                <w:webHidden/>
              </w:rPr>
              <w:fldChar w:fldCharType="begin"/>
            </w:r>
            <w:r w:rsidRPr="00CE4DC4" w:rsidR="00AE2E0B">
              <w:rPr>
                <w:rFonts w:ascii="Calibri" w:hAnsi="Calibri" w:cs="Calibri"/>
                <w:noProof/>
                <w:webHidden/>
              </w:rPr>
              <w:instrText xml:space="preserve"> PAGEREF _Toc172107710 \h </w:instrText>
            </w:r>
            <w:r w:rsidRPr="00CE4DC4" w:rsidR="00AE2E0B">
              <w:rPr>
                <w:rFonts w:ascii="Calibri" w:hAnsi="Calibri" w:cs="Calibri"/>
                <w:noProof/>
                <w:webHidden/>
              </w:rPr>
            </w:r>
            <w:r w:rsidRPr="00CE4DC4" w:rsidR="00AE2E0B">
              <w:rPr>
                <w:rFonts w:ascii="Calibri" w:hAnsi="Calibri" w:cs="Calibri"/>
                <w:noProof/>
                <w:webHidden/>
              </w:rPr>
              <w:fldChar w:fldCharType="separate"/>
            </w:r>
            <w:r w:rsidRPr="00CE4DC4" w:rsidR="00AE2E0B">
              <w:rPr>
                <w:rFonts w:ascii="Calibri" w:hAnsi="Calibri" w:cs="Calibri"/>
                <w:noProof/>
                <w:webHidden/>
              </w:rPr>
              <w:t>27</w:t>
            </w:r>
            <w:r w:rsidRPr="00CE4DC4" w:rsidR="00AE2E0B">
              <w:rPr>
                <w:rFonts w:ascii="Calibri" w:hAnsi="Calibri" w:cs="Calibri"/>
                <w:noProof/>
                <w:webHidden/>
              </w:rPr>
              <w:fldChar w:fldCharType="end"/>
            </w:r>
          </w:hyperlink>
        </w:p>
        <w:p w:rsidRPr="00CE4DC4" w:rsidR="00AE2E0B" w:rsidRDefault="00B06EE4" w14:paraId="29760852" w14:textId="6DAC6DF2">
          <w:pPr>
            <w:pStyle w:val="TOC2"/>
            <w:rPr>
              <w:rFonts w:ascii="Calibri" w:hAnsi="Calibri" w:cs="Calibri" w:eastAsiaTheme="minorEastAsia"/>
              <w:noProof/>
              <w:color w:val="auto"/>
              <w:kern w:val="2"/>
              <w:sz w:val="24"/>
              <w:szCs w:val="24"/>
              <w14:ligatures w14:val="standardContextual"/>
            </w:rPr>
          </w:pPr>
          <w:hyperlink w:history="1" w:anchor="_Toc172107711">
            <w:r w:rsidRPr="00CE4DC4" w:rsidR="00AE2E0B">
              <w:rPr>
                <w:rStyle w:val="Hyperlink"/>
                <w:rFonts w:ascii="Calibri" w:hAnsi="Calibri" w:cs="Calibri"/>
                <w:noProof/>
              </w:rPr>
              <w:t>Survey or Focus Group</w:t>
            </w:r>
            <w:r w:rsidRPr="00CE4DC4" w:rsidR="00AE2E0B">
              <w:rPr>
                <w:rFonts w:ascii="Calibri" w:hAnsi="Calibri" w:cs="Calibri"/>
                <w:noProof/>
                <w:webHidden/>
              </w:rPr>
              <w:tab/>
            </w:r>
            <w:r w:rsidRPr="00CE4DC4" w:rsidR="00AE2E0B">
              <w:rPr>
                <w:rFonts w:ascii="Calibri" w:hAnsi="Calibri" w:cs="Calibri"/>
                <w:noProof/>
                <w:webHidden/>
              </w:rPr>
              <w:fldChar w:fldCharType="begin"/>
            </w:r>
            <w:r w:rsidRPr="00CE4DC4" w:rsidR="00AE2E0B">
              <w:rPr>
                <w:rFonts w:ascii="Calibri" w:hAnsi="Calibri" w:cs="Calibri"/>
                <w:noProof/>
                <w:webHidden/>
              </w:rPr>
              <w:instrText xml:space="preserve"> PAGEREF _Toc172107711 \h </w:instrText>
            </w:r>
            <w:r w:rsidRPr="00CE4DC4" w:rsidR="00AE2E0B">
              <w:rPr>
                <w:rFonts w:ascii="Calibri" w:hAnsi="Calibri" w:cs="Calibri"/>
                <w:noProof/>
                <w:webHidden/>
              </w:rPr>
            </w:r>
            <w:r w:rsidRPr="00CE4DC4" w:rsidR="00AE2E0B">
              <w:rPr>
                <w:rFonts w:ascii="Calibri" w:hAnsi="Calibri" w:cs="Calibri"/>
                <w:noProof/>
                <w:webHidden/>
              </w:rPr>
              <w:fldChar w:fldCharType="separate"/>
            </w:r>
            <w:r w:rsidRPr="00CE4DC4" w:rsidR="00AE2E0B">
              <w:rPr>
                <w:rFonts w:ascii="Calibri" w:hAnsi="Calibri" w:cs="Calibri"/>
                <w:noProof/>
                <w:webHidden/>
              </w:rPr>
              <w:t>27</w:t>
            </w:r>
            <w:r w:rsidRPr="00CE4DC4" w:rsidR="00AE2E0B">
              <w:rPr>
                <w:rFonts w:ascii="Calibri" w:hAnsi="Calibri" w:cs="Calibri"/>
                <w:noProof/>
                <w:webHidden/>
              </w:rPr>
              <w:fldChar w:fldCharType="end"/>
            </w:r>
          </w:hyperlink>
        </w:p>
        <w:p w:rsidRPr="00CE4DC4" w:rsidR="00AE2E0B" w:rsidRDefault="00B06EE4" w14:paraId="3029F5FA" w14:textId="31B7180C">
          <w:pPr>
            <w:pStyle w:val="TOC2"/>
            <w:rPr>
              <w:rFonts w:ascii="Calibri" w:hAnsi="Calibri" w:cs="Calibri" w:eastAsiaTheme="minorEastAsia"/>
              <w:noProof/>
              <w:color w:val="auto"/>
              <w:kern w:val="2"/>
              <w:sz w:val="24"/>
              <w:szCs w:val="24"/>
              <w14:ligatures w14:val="standardContextual"/>
            </w:rPr>
          </w:pPr>
          <w:hyperlink w:history="1" w:anchor="_Toc172107712">
            <w:r w:rsidRPr="00CE4DC4" w:rsidR="00AE2E0B">
              <w:rPr>
                <w:rStyle w:val="Hyperlink"/>
                <w:rFonts w:ascii="Calibri" w:hAnsi="Calibri" w:cs="Calibri"/>
                <w:noProof/>
              </w:rPr>
              <w:t>Administrator Visit/Student Report on Teaching</w:t>
            </w:r>
            <w:r w:rsidRPr="00CE4DC4" w:rsidR="00AE2E0B">
              <w:rPr>
                <w:rFonts w:ascii="Calibri" w:hAnsi="Calibri" w:cs="Calibri"/>
                <w:noProof/>
                <w:webHidden/>
              </w:rPr>
              <w:tab/>
            </w:r>
            <w:r w:rsidRPr="00CE4DC4" w:rsidR="00AE2E0B">
              <w:rPr>
                <w:rFonts w:ascii="Calibri" w:hAnsi="Calibri" w:cs="Calibri"/>
                <w:noProof/>
                <w:webHidden/>
              </w:rPr>
              <w:fldChar w:fldCharType="begin"/>
            </w:r>
            <w:r w:rsidRPr="00CE4DC4" w:rsidR="00AE2E0B">
              <w:rPr>
                <w:rFonts w:ascii="Calibri" w:hAnsi="Calibri" w:cs="Calibri"/>
                <w:noProof/>
                <w:webHidden/>
              </w:rPr>
              <w:instrText xml:space="preserve"> PAGEREF _Toc172107712 \h </w:instrText>
            </w:r>
            <w:r w:rsidRPr="00CE4DC4" w:rsidR="00AE2E0B">
              <w:rPr>
                <w:rFonts w:ascii="Calibri" w:hAnsi="Calibri" w:cs="Calibri"/>
                <w:noProof/>
                <w:webHidden/>
              </w:rPr>
            </w:r>
            <w:r w:rsidRPr="00CE4DC4" w:rsidR="00AE2E0B">
              <w:rPr>
                <w:rFonts w:ascii="Calibri" w:hAnsi="Calibri" w:cs="Calibri"/>
                <w:noProof/>
                <w:webHidden/>
              </w:rPr>
              <w:fldChar w:fldCharType="separate"/>
            </w:r>
            <w:r w:rsidRPr="00CE4DC4" w:rsidR="00AE2E0B">
              <w:rPr>
                <w:rFonts w:ascii="Calibri" w:hAnsi="Calibri" w:cs="Calibri"/>
                <w:noProof/>
                <w:webHidden/>
              </w:rPr>
              <w:t>27</w:t>
            </w:r>
            <w:r w:rsidRPr="00CE4DC4" w:rsidR="00AE2E0B">
              <w:rPr>
                <w:rFonts w:ascii="Calibri" w:hAnsi="Calibri" w:cs="Calibri"/>
                <w:noProof/>
                <w:webHidden/>
              </w:rPr>
              <w:fldChar w:fldCharType="end"/>
            </w:r>
          </w:hyperlink>
        </w:p>
        <w:p w:rsidRPr="00CE4DC4" w:rsidR="00AE2E0B" w:rsidRDefault="00B06EE4" w14:paraId="54CE3689" w14:textId="7874A0A1">
          <w:pPr>
            <w:pStyle w:val="TOC1"/>
            <w:rPr>
              <w:rFonts w:ascii="Calibri" w:hAnsi="Calibri" w:cs="Calibri" w:eastAsiaTheme="minorEastAsia"/>
              <w:b w:val="0"/>
              <w:bCs w:val="0"/>
              <w:noProof/>
              <w:color w:val="auto"/>
              <w:kern w:val="2"/>
              <w14:ligatures w14:val="standardContextual"/>
            </w:rPr>
          </w:pPr>
          <w:hyperlink w:history="1" w:anchor="_Toc172107713">
            <w:r w:rsidRPr="00CE4DC4" w:rsidR="00AE2E0B">
              <w:rPr>
                <w:rStyle w:val="Hyperlink"/>
                <w:rFonts w:ascii="Calibri" w:hAnsi="Calibri" w:cs="Calibri"/>
                <w:noProof/>
              </w:rPr>
              <w:t>Additional Resources for Clinical Instructors</w:t>
            </w:r>
            <w:r w:rsidRPr="00CE4DC4" w:rsidR="00AE2E0B">
              <w:rPr>
                <w:rFonts w:ascii="Calibri" w:hAnsi="Calibri" w:cs="Calibri"/>
                <w:noProof/>
                <w:webHidden/>
              </w:rPr>
              <w:tab/>
            </w:r>
            <w:r w:rsidRPr="00CE4DC4" w:rsidR="00AE2E0B">
              <w:rPr>
                <w:rFonts w:ascii="Calibri" w:hAnsi="Calibri" w:cs="Calibri"/>
                <w:noProof/>
                <w:webHidden/>
              </w:rPr>
              <w:fldChar w:fldCharType="begin"/>
            </w:r>
            <w:r w:rsidRPr="00CE4DC4" w:rsidR="00AE2E0B">
              <w:rPr>
                <w:rFonts w:ascii="Calibri" w:hAnsi="Calibri" w:cs="Calibri"/>
                <w:noProof/>
                <w:webHidden/>
              </w:rPr>
              <w:instrText xml:space="preserve"> PAGEREF _Toc172107713 \h </w:instrText>
            </w:r>
            <w:r w:rsidRPr="00CE4DC4" w:rsidR="00AE2E0B">
              <w:rPr>
                <w:rFonts w:ascii="Calibri" w:hAnsi="Calibri" w:cs="Calibri"/>
                <w:noProof/>
                <w:webHidden/>
              </w:rPr>
            </w:r>
            <w:r w:rsidRPr="00CE4DC4" w:rsidR="00AE2E0B">
              <w:rPr>
                <w:rFonts w:ascii="Calibri" w:hAnsi="Calibri" w:cs="Calibri"/>
                <w:noProof/>
                <w:webHidden/>
              </w:rPr>
              <w:fldChar w:fldCharType="separate"/>
            </w:r>
            <w:r w:rsidRPr="00CE4DC4" w:rsidR="00AE2E0B">
              <w:rPr>
                <w:rFonts w:ascii="Calibri" w:hAnsi="Calibri" w:cs="Calibri"/>
                <w:noProof/>
                <w:webHidden/>
              </w:rPr>
              <w:t>28</w:t>
            </w:r>
            <w:r w:rsidRPr="00CE4DC4" w:rsidR="00AE2E0B">
              <w:rPr>
                <w:rFonts w:ascii="Calibri" w:hAnsi="Calibri" w:cs="Calibri"/>
                <w:noProof/>
                <w:webHidden/>
              </w:rPr>
              <w:fldChar w:fldCharType="end"/>
            </w:r>
          </w:hyperlink>
        </w:p>
        <w:p w:rsidRPr="00CE4DC4" w:rsidR="00AE2E0B" w:rsidRDefault="00B06EE4" w14:paraId="060F00E3" w14:textId="74DF0163">
          <w:pPr>
            <w:pStyle w:val="TOC1"/>
            <w:rPr>
              <w:rFonts w:ascii="Calibri" w:hAnsi="Calibri" w:cs="Calibri" w:eastAsiaTheme="minorEastAsia"/>
              <w:b w:val="0"/>
              <w:bCs w:val="0"/>
              <w:noProof/>
              <w:color w:val="auto"/>
              <w:kern w:val="2"/>
              <w14:ligatures w14:val="standardContextual"/>
            </w:rPr>
          </w:pPr>
          <w:hyperlink w:history="1" w:anchor="_Toc172107714">
            <w:r w:rsidRPr="00CE4DC4" w:rsidR="00AE2E0B">
              <w:rPr>
                <w:rStyle w:val="Hyperlink"/>
                <w:rFonts w:ascii="Calibri" w:hAnsi="Calibri" w:cs="Calibri"/>
                <w:noProof/>
              </w:rPr>
              <w:t>Health Care Assistant Clinical Instructor Orientation Memorandum of Receipt and Understanding</w:t>
            </w:r>
            <w:r w:rsidRPr="00CE4DC4" w:rsidR="00AE2E0B">
              <w:rPr>
                <w:rFonts w:ascii="Calibri" w:hAnsi="Calibri" w:cs="Calibri"/>
                <w:noProof/>
                <w:webHidden/>
              </w:rPr>
              <w:tab/>
            </w:r>
            <w:r w:rsidRPr="00CE4DC4" w:rsidR="00AE2E0B">
              <w:rPr>
                <w:rFonts w:ascii="Calibri" w:hAnsi="Calibri" w:cs="Calibri"/>
                <w:noProof/>
                <w:webHidden/>
              </w:rPr>
              <w:fldChar w:fldCharType="begin"/>
            </w:r>
            <w:r w:rsidRPr="00CE4DC4" w:rsidR="00AE2E0B">
              <w:rPr>
                <w:rFonts w:ascii="Calibri" w:hAnsi="Calibri" w:cs="Calibri"/>
                <w:noProof/>
                <w:webHidden/>
              </w:rPr>
              <w:instrText xml:space="preserve"> PAGEREF _Toc172107714 \h </w:instrText>
            </w:r>
            <w:r w:rsidRPr="00CE4DC4" w:rsidR="00AE2E0B">
              <w:rPr>
                <w:rFonts w:ascii="Calibri" w:hAnsi="Calibri" w:cs="Calibri"/>
                <w:noProof/>
                <w:webHidden/>
              </w:rPr>
            </w:r>
            <w:r w:rsidRPr="00CE4DC4" w:rsidR="00AE2E0B">
              <w:rPr>
                <w:rFonts w:ascii="Calibri" w:hAnsi="Calibri" w:cs="Calibri"/>
                <w:noProof/>
                <w:webHidden/>
              </w:rPr>
              <w:fldChar w:fldCharType="separate"/>
            </w:r>
            <w:r w:rsidRPr="00CE4DC4" w:rsidR="00AE2E0B">
              <w:rPr>
                <w:rFonts w:ascii="Calibri" w:hAnsi="Calibri" w:cs="Calibri"/>
                <w:noProof/>
                <w:webHidden/>
              </w:rPr>
              <w:t>30</w:t>
            </w:r>
            <w:r w:rsidRPr="00CE4DC4" w:rsidR="00AE2E0B">
              <w:rPr>
                <w:rFonts w:ascii="Calibri" w:hAnsi="Calibri" w:cs="Calibri"/>
                <w:noProof/>
                <w:webHidden/>
              </w:rPr>
              <w:fldChar w:fldCharType="end"/>
            </w:r>
          </w:hyperlink>
        </w:p>
        <w:p w:rsidRPr="00CE4DC4" w:rsidR="00AE2E0B" w:rsidRDefault="00B06EE4" w14:paraId="08A1B326" w14:textId="7450F22E">
          <w:pPr>
            <w:pStyle w:val="TOC1"/>
            <w:rPr>
              <w:rFonts w:ascii="Calibri" w:hAnsi="Calibri" w:cs="Calibri" w:eastAsiaTheme="minorEastAsia"/>
              <w:b w:val="0"/>
              <w:bCs w:val="0"/>
              <w:noProof/>
              <w:color w:val="auto"/>
              <w:kern w:val="2"/>
              <w14:ligatures w14:val="standardContextual"/>
            </w:rPr>
          </w:pPr>
          <w:hyperlink w:history="1" w:anchor="_Toc172107715">
            <w:r w:rsidRPr="00CE4DC4" w:rsidR="00AE2E0B">
              <w:rPr>
                <w:rStyle w:val="Hyperlink"/>
                <w:rFonts w:ascii="Calibri" w:hAnsi="Calibri" w:cs="Calibri"/>
                <w:noProof/>
              </w:rPr>
              <w:t>References</w:t>
            </w:r>
            <w:r w:rsidRPr="00CE4DC4" w:rsidR="00AE2E0B">
              <w:rPr>
                <w:rFonts w:ascii="Calibri" w:hAnsi="Calibri" w:cs="Calibri"/>
                <w:noProof/>
                <w:webHidden/>
              </w:rPr>
              <w:tab/>
            </w:r>
            <w:r w:rsidRPr="00CE4DC4" w:rsidR="00AE2E0B">
              <w:rPr>
                <w:rFonts w:ascii="Calibri" w:hAnsi="Calibri" w:cs="Calibri"/>
                <w:noProof/>
                <w:webHidden/>
              </w:rPr>
              <w:fldChar w:fldCharType="begin"/>
            </w:r>
            <w:r w:rsidRPr="00CE4DC4" w:rsidR="00AE2E0B">
              <w:rPr>
                <w:rFonts w:ascii="Calibri" w:hAnsi="Calibri" w:cs="Calibri"/>
                <w:noProof/>
                <w:webHidden/>
              </w:rPr>
              <w:instrText xml:space="preserve"> PAGEREF _Toc172107715 \h </w:instrText>
            </w:r>
            <w:r w:rsidRPr="00CE4DC4" w:rsidR="00AE2E0B">
              <w:rPr>
                <w:rFonts w:ascii="Calibri" w:hAnsi="Calibri" w:cs="Calibri"/>
                <w:noProof/>
                <w:webHidden/>
              </w:rPr>
            </w:r>
            <w:r w:rsidRPr="00CE4DC4" w:rsidR="00AE2E0B">
              <w:rPr>
                <w:rFonts w:ascii="Calibri" w:hAnsi="Calibri" w:cs="Calibri"/>
                <w:noProof/>
                <w:webHidden/>
              </w:rPr>
              <w:fldChar w:fldCharType="separate"/>
            </w:r>
            <w:r w:rsidRPr="00CE4DC4" w:rsidR="00AE2E0B">
              <w:rPr>
                <w:rFonts w:ascii="Calibri" w:hAnsi="Calibri" w:cs="Calibri"/>
                <w:noProof/>
                <w:webHidden/>
              </w:rPr>
              <w:t>31</w:t>
            </w:r>
            <w:r w:rsidRPr="00CE4DC4" w:rsidR="00AE2E0B">
              <w:rPr>
                <w:rFonts w:ascii="Calibri" w:hAnsi="Calibri" w:cs="Calibri"/>
                <w:noProof/>
                <w:webHidden/>
              </w:rPr>
              <w:fldChar w:fldCharType="end"/>
            </w:r>
          </w:hyperlink>
        </w:p>
        <w:p w:rsidRPr="00CE4DC4" w:rsidR="00B8340C" w:rsidRDefault="00A15FAD" w14:paraId="48EF81A9" w14:textId="3E627280">
          <w:pPr>
            <w:rPr>
              <w:rFonts w:cs="Calibri"/>
            </w:rPr>
          </w:pPr>
          <w:r w:rsidRPr="00CE4DC4">
            <w:rPr>
              <w:rFonts w:cs="Calibri"/>
              <w:b/>
              <w:bCs/>
              <w:color w:val="223972"/>
              <w:sz w:val="24"/>
              <w:szCs w:val="24"/>
            </w:rPr>
            <w:fldChar w:fldCharType="end"/>
          </w:r>
        </w:p>
      </w:sdtContent>
    </w:sdt>
    <w:p w:rsidRPr="00CE4DC4" w:rsidR="00365DDF" w:rsidRDefault="00365DDF" w14:paraId="3B155B51" w14:textId="1F2F660D">
      <w:pPr>
        <w:spacing w:after="0" w:line="240" w:lineRule="auto"/>
        <w:rPr>
          <w:rFonts w:cs="Calibri"/>
        </w:rPr>
      </w:pPr>
      <w:bookmarkStart w:name="_Toc84843627" w:id="1"/>
      <w:r w:rsidRPr="00CE4DC4">
        <w:rPr>
          <w:rFonts w:cs="Calibri"/>
        </w:rPr>
        <w:br w:type="page"/>
      </w:r>
    </w:p>
    <w:p w:rsidRPr="00CE4DC4" w:rsidR="0080290C" w:rsidP="006225C0" w:rsidRDefault="0080290C" w14:paraId="7DF8E35A" w14:textId="71B8FFF5">
      <w:pPr>
        <w:pStyle w:val="Heading1"/>
        <w:rPr>
          <w:rFonts w:cs="Calibri"/>
        </w:rPr>
      </w:pPr>
      <w:bookmarkStart w:name="_Toc172107673" w:id="2"/>
      <w:r w:rsidRPr="00CE4DC4">
        <w:rPr>
          <w:rFonts w:cs="Calibri"/>
        </w:rPr>
        <w:t>Introduction</w:t>
      </w:r>
      <w:bookmarkEnd w:id="2"/>
    </w:p>
    <w:p w:rsidRPr="00CE4DC4" w:rsidR="006225C0" w:rsidP="003738EF" w:rsidRDefault="79F0554D" w14:paraId="4A1AED38" w14:textId="7C119E99">
      <w:pPr>
        <w:rPr>
          <w:rFonts w:cs="Calibri"/>
        </w:rPr>
      </w:pPr>
      <w:r w:rsidRPr="00CE4DC4">
        <w:rPr>
          <w:rFonts w:cs="Calibri"/>
        </w:rPr>
        <w:t xml:space="preserve">The </w:t>
      </w:r>
      <w:r w:rsidRPr="00CE4DC4">
        <w:rPr>
          <w:rFonts w:cs="Calibri"/>
          <w:i/>
          <w:iCs/>
        </w:rPr>
        <w:t>Clinical Instructor Orientation</w:t>
      </w:r>
      <w:r w:rsidRPr="00CE4DC4" w:rsidR="00167248">
        <w:rPr>
          <w:rFonts w:cs="Calibri"/>
          <w:i/>
          <w:iCs/>
        </w:rPr>
        <w:t xml:space="preserve"> Guide</w:t>
      </w:r>
      <w:r w:rsidRPr="00CE4DC4">
        <w:rPr>
          <w:rFonts w:cs="Calibri"/>
        </w:rPr>
        <w:t xml:space="preserve"> has been developed to support clinical instructors in Health Care Assistant programs in British Columbia. This orientation guide includes</w:t>
      </w:r>
      <w:r w:rsidRPr="00CE4DC4" w:rsidR="006225C0">
        <w:rPr>
          <w:rFonts w:cs="Calibri"/>
        </w:rPr>
        <w:t>:</w:t>
      </w:r>
    </w:p>
    <w:p w:rsidRPr="00CE4DC4" w:rsidR="006225C0" w:rsidP="00E83B3A" w:rsidRDefault="006225C0" w14:paraId="2029645D" w14:textId="75E141D3">
      <w:pPr>
        <w:pStyle w:val="ListParagraph"/>
        <w:numPr>
          <w:ilvl w:val="0"/>
          <w:numId w:val="41"/>
        </w:numPr>
        <w:rPr>
          <w:rFonts w:cs="Calibri"/>
        </w:rPr>
      </w:pPr>
      <w:r w:rsidRPr="00CE4DC4">
        <w:rPr>
          <w:rFonts w:cs="Calibri"/>
        </w:rPr>
        <w:t>I</w:t>
      </w:r>
      <w:r w:rsidRPr="00CE4DC4" w:rsidR="79F0554D">
        <w:rPr>
          <w:rFonts w:cs="Calibri"/>
        </w:rPr>
        <w:t xml:space="preserve">nformation </w:t>
      </w:r>
      <w:r w:rsidRPr="00CE4DC4">
        <w:rPr>
          <w:rFonts w:cs="Calibri"/>
        </w:rPr>
        <w:t xml:space="preserve">about </w:t>
      </w:r>
      <w:r w:rsidRPr="00CE4DC4" w:rsidR="79F0554D">
        <w:rPr>
          <w:rFonts w:cs="Calibri"/>
        </w:rPr>
        <w:t>the program</w:t>
      </w:r>
      <w:r w:rsidRPr="00CE4DC4" w:rsidR="00714D77">
        <w:rPr>
          <w:rFonts w:cs="Calibri"/>
        </w:rPr>
        <w:t xml:space="preserve"> and </w:t>
      </w:r>
      <w:r w:rsidRPr="00CE4DC4" w:rsidR="79F0554D">
        <w:rPr>
          <w:rFonts w:cs="Calibri"/>
        </w:rPr>
        <w:t>the role and expectations for both instructors and students</w:t>
      </w:r>
    </w:p>
    <w:p w:rsidRPr="00CE4DC4" w:rsidR="006225C0" w:rsidP="00E83B3A" w:rsidRDefault="006225C0" w14:paraId="18A322DB" w14:textId="20AE72F8">
      <w:pPr>
        <w:pStyle w:val="ListParagraph"/>
        <w:numPr>
          <w:ilvl w:val="0"/>
          <w:numId w:val="41"/>
        </w:numPr>
        <w:rPr>
          <w:rFonts w:cs="Calibri"/>
        </w:rPr>
      </w:pPr>
      <w:r w:rsidRPr="00CE4DC4">
        <w:rPr>
          <w:rFonts w:cs="Calibri"/>
        </w:rPr>
        <w:t>S</w:t>
      </w:r>
      <w:r w:rsidRPr="00CE4DC4" w:rsidR="79F0554D">
        <w:rPr>
          <w:rFonts w:cs="Calibri"/>
        </w:rPr>
        <w:t xml:space="preserve">uggestions for instruction, reflection, and assessment </w:t>
      </w:r>
    </w:p>
    <w:p w:rsidRPr="00CE4DC4" w:rsidR="006225C0" w:rsidP="00E83B3A" w:rsidRDefault="006225C0" w14:paraId="69B0A541" w14:textId="357F40C1">
      <w:pPr>
        <w:pStyle w:val="ListParagraph"/>
        <w:numPr>
          <w:ilvl w:val="0"/>
          <w:numId w:val="41"/>
        </w:numPr>
        <w:rPr>
          <w:rFonts w:cs="Calibri"/>
        </w:rPr>
      </w:pPr>
      <w:r w:rsidRPr="00CE4DC4">
        <w:rPr>
          <w:rFonts w:cs="Calibri"/>
        </w:rPr>
        <w:t>I</w:t>
      </w:r>
      <w:r w:rsidRPr="00CE4DC4" w:rsidR="79F0554D">
        <w:rPr>
          <w:rFonts w:cs="Calibri"/>
        </w:rPr>
        <w:t>nformation on how to set students up for success</w:t>
      </w:r>
    </w:p>
    <w:p w:rsidRPr="00CE4DC4" w:rsidR="006225C0" w:rsidP="00E83B3A" w:rsidRDefault="006225C0" w14:paraId="771C0525" w14:textId="307EE0DF">
      <w:pPr>
        <w:pStyle w:val="ListParagraph"/>
        <w:numPr>
          <w:ilvl w:val="0"/>
          <w:numId w:val="41"/>
        </w:numPr>
        <w:rPr>
          <w:rFonts w:cs="Calibri"/>
        </w:rPr>
      </w:pPr>
      <w:r w:rsidRPr="00CE4DC4">
        <w:rPr>
          <w:rFonts w:cs="Calibri"/>
        </w:rPr>
        <w:t>T</w:t>
      </w:r>
      <w:r w:rsidRPr="00CE4DC4" w:rsidR="79F0554D">
        <w:rPr>
          <w:rFonts w:cs="Calibri"/>
        </w:rPr>
        <w:t>ips on giving and receiving feedback</w:t>
      </w:r>
    </w:p>
    <w:p w:rsidRPr="00CE4DC4" w:rsidR="003738EF" w:rsidP="00E83B3A" w:rsidRDefault="006225C0" w14:paraId="74DA1D00" w14:textId="3CBF23B4">
      <w:pPr>
        <w:pStyle w:val="ListParagraph"/>
        <w:numPr>
          <w:ilvl w:val="0"/>
          <w:numId w:val="41"/>
        </w:numPr>
        <w:rPr>
          <w:rFonts w:cs="Calibri"/>
        </w:rPr>
      </w:pPr>
      <w:r w:rsidRPr="00CE4DC4">
        <w:rPr>
          <w:rFonts w:cs="Calibri"/>
        </w:rPr>
        <w:t>R</w:t>
      </w:r>
      <w:r w:rsidRPr="00CE4DC4" w:rsidR="79F0554D">
        <w:rPr>
          <w:rFonts w:cs="Calibri"/>
        </w:rPr>
        <w:t>esources for more information</w:t>
      </w:r>
      <w:r w:rsidRPr="00CE4DC4">
        <w:rPr>
          <w:rFonts w:cs="Calibri"/>
        </w:rPr>
        <w:t xml:space="preserve"> and</w:t>
      </w:r>
      <w:r w:rsidRPr="00CE4DC4" w:rsidR="79F0554D">
        <w:rPr>
          <w:rFonts w:cs="Calibri"/>
        </w:rPr>
        <w:t xml:space="preserve"> several sample evaluation tools</w:t>
      </w:r>
    </w:p>
    <w:p w:rsidRPr="00CE4DC4" w:rsidR="00E524F6" w:rsidRDefault="79F0554D" w14:paraId="1D73C7C6" w14:textId="35DFEBA0">
      <w:pPr>
        <w:rPr>
          <w:rFonts w:cs="Calibri"/>
        </w:rPr>
      </w:pPr>
      <w:r w:rsidRPr="00CE4DC4">
        <w:rPr>
          <w:rFonts w:cs="Calibri"/>
        </w:rPr>
        <w:t xml:space="preserve">For more information about </w:t>
      </w:r>
      <w:r w:rsidRPr="00CE4DC4" w:rsidR="00912EC6">
        <w:rPr>
          <w:rFonts w:cs="Calibri"/>
        </w:rPr>
        <w:t xml:space="preserve">the </w:t>
      </w:r>
      <w:r w:rsidRPr="00CE4DC4">
        <w:rPr>
          <w:rFonts w:cs="Calibri"/>
        </w:rPr>
        <w:t xml:space="preserve">Health Care Assistant Program, please see the </w:t>
      </w:r>
      <w:hyperlink w:history="1" r:id="rId12">
        <w:r w:rsidRPr="00CE4DC4">
          <w:rPr>
            <w:rStyle w:val="Hyperlink"/>
            <w:rFonts w:cs="Calibri"/>
            <w:i/>
            <w:iCs/>
          </w:rPr>
          <w:t>Health Care Assistant Program Provincial Curriculum 2023</w:t>
        </w:r>
      </w:hyperlink>
      <w:r w:rsidRPr="00CE4DC4">
        <w:rPr>
          <w:rFonts w:cs="Calibri"/>
        </w:rPr>
        <w:t>.</w:t>
      </w:r>
    </w:p>
    <w:p w:rsidRPr="00CE4DC4" w:rsidR="003738EF" w:rsidP="003738EF" w:rsidRDefault="003738EF" w14:paraId="44359BB5" w14:textId="6D11FF35">
      <w:pPr>
        <w:rPr>
          <w:rFonts w:cs="Calibri"/>
        </w:rPr>
      </w:pPr>
      <w:r w:rsidRPr="00CE4DC4">
        <w:rPr>
          <w:rFonts w:cs="Calibri"/>
          <w:b/>
          <w:bCs/>
        </w:rPr>
        <w:t>Please note:</w:t>
      </w:r>
      <w:r w:rsidRPr="00CE4DC4">
        <w:rPr>
          <w:rFonts w:cs="Calibri"/>
        </w:rPr>
        <w:t xml:space="preserve"> </w:t>
      </w:r>
      <w:r w:rsidRPr="00CE4DC4" w:rsidR="00831524">
        <w:rPr>
          <w:rFonts w:cs="Calibri"/>
        </w:rPr>
        <w:t xml:space="preserve">In some places, </w:t>
      </w:r>
      <w:r w:rsidRPr="00CE4DC4">
        <w:rPr>
          <w:rFonts w:cs="Calibri"/>
        </w:rPr>
        <w:t xml:space="preserve">content from the College of New Caledonia has been included as sample text. This text </w:t>
      </w:r>
      <w:r w:rsidRPr="00CE4DC4" w:rsidR="00831524">
        <w:rPr>
          <w:rFonts w:cs="Calibri"/>
        </w:rPr>
        <w:t>is</w:t>
      </w:r>
      <w:r w:rsidRPr="00CE4DC4" w:rsidR="00390963">
        <w:rPr>
          <w:rFonts w:cs="Calibri"/>
        </w:rPr>
        <w:t xml:space="preserve"> in italics and </w:t>
      </w:r>
      <w:r w:rsidRPr="00CE4DC4">
        <w:rPr>
          <w:rFonts w:cs="Calibri"/>
        </w:rPr>
        <w:t>in brackets [ ]. Post-secondary institutions will need to change this text to reflect the needs of their program.</w:t>
      </w:r>
    </w:p>
    <w:p w:rsidRPr="00CE4DC4" w:rsidR="003738EF" w:rsidP="00252184" w:rsidRDefault="003738EF" w14:paraId="43552F47" w14:textId="77777777">
      <w:pPr>
        <w:pStyle w:val="Heading2"/>
        <w:rPr>
          <w:rFonts w:ascii="Calibri" w:hAnsi="Calibri" w:cs="Calibri"/>
        </w:rPr>
      </w:pPr>
      <w:bookmarkStart w:name="_Toc84844804" w:id="3"/>
      <w:bookmarkStart w:name="_Toc172107674" w:id="4"/>
      <w:r w:rsidRPr="00CE4DC4">
        <w:rPr>
          <w:rFonts w:ascii="Calibri" w:hAnsi="Calibri" w:cs="Calibri"/>
        </w:rPr>
        <w:t>Mission</w:t>
      </w:r>
      <w:bookmarkEnd w:id="3"/>
      <w:bookmarkEnd w:id="4"/>
    </w:p>
    <w:p w:rsidRPr="00CE4DC4" w:rsidR="00872972" w:rsidP="00872972" w:rsidRDefault="003738EF" w14:paraId="5C08F8CC" w14:textId="09AF2F53">
      <w:pPr>
        <w:rPr>
          <w:rFonts w:cs="Calibri"/>
          <w:i/>
          <w:iCs/>
        </w:rPr>
      </w:pPr>
      <w:r w:rsidRPr="00CE4DC4">
        <w:rPr>
          <w:rFonts w:cs="Calibri"/>
          <w:i/>
          <w:iCs/>
        </w:rPr>
        <w:t>[</w:t>
      </w:r>
      <w:r w:rsidRPr="00CE4DC4" w:rsidR="00714D77">
        <w:rPr>
          <w:rFonts w:cs="Calibri"/>
          <w:i/>
          <w:iCs/>
        </w:rPr>
        <w:t xml:space="preserve">Add your institution’s mission. For example, </w:t>
      </w:r>
      <w:r w:rsidRPr="00CE4DC4" w:rsidR="00E154A0">
        <w:rPr>
          <w:rFonts w:cs="Calibri"/>
          <w:i/>
          <w:iCs/>
        </w:rPr>
        <w:t>t</w:t>
      </w:r>
      <w:r w:rsidRPr="00CE4DC4" w:rsidR="00872972">
        <w:rPr>
          <w:rFonts w:cs="Calibri"/>
          <w:i/>
          <w:iCs/>
        </w:rPr>
        <w:t>he College of New Caledonia’s mission, as a comprehensive community college, is to provide access to lifelong learning and to facilitate the achievement of educational and personal goals. We are responsive to the diverse needs of our students, our employees, and the communities in our region. In a dynamic, consultative environment, we deliver quality programs and promote the success of every student.]</w:t>
      </w:r>
      <w:r w:rsidRPr="00CE4DC4" w:rsidR="00872972">
        <w:rPr>
          <w:rStyle w:val="FootnoteReference"/>
          <w:rFonts w:cs="Calibri"/>
          <w:i/>
          <w:iCs/>
          <w:sz w:val="24"/>
          <w:szCs w:val="24"/>
        </w:rPr>
        <w:footnoteReference w:id="2"/>
      </w:r>
    </w:p>
    <w:p w:rsidRPr="00CE4DC4" w:rsidR="003738EF" w:rsidP="003738EF" w:rsidRDefault="003738EF" w14:paraId="44402C76" w14:textId="77777777">
      <w:pPr>
        <w:pStyle w:val="Heading2"/>
        <w:rPr>
          <w:rFonts w:ascii="Calibri" w:hAnsi="Calibri" w:cs="Calibri"/>
        </w:rPr>
      </w:pPr>
      <w:bookmarkStart w:name="_Toc84844805" w:id="5"/>
      <w:bookmarkStart w:name="_Toc172107675" w:id="6"/>
      <w:r w:rsidRPr="00CE4DC4">
        <w:rPr>
          <w:rFonts w:ascii="Calibri" w:hAnsi="Calibri" w:cs="Calibri"/>
        </w:rPr>
        <w:t>Vision</w:t>
      </w:r>
      <w:bookmarkEnd w:id="5"/>
      <w:bookmarkEnd w:id="6"/>
    </w:p>
    <w:p w:rsidRPr="00CE4DC4" w:rsidR="003738EF" w:rsidP="003151D0" w:rsidRDefault="00872972" w14:paraId="6CF67857" w14:textId="69631AAA">
      <w:pPr>
        <w:rPr>
          <w:rFonts w:cs="Calibri"/>
          <w:i/>
          <w:iCs/>
        </w:rPr>
      </w:pPr>
      <w:r w:rsidRPr="00CE4DC4">
        <w:rPr>
          <w:rFonts w:cs="Calibri"/>
          <w:i/>
          <w:iCs/>
        </w:rPr>
        <w:t>[</w:t>
      </w:r>
      <w:r w:rsidRPr="00CE4DC4" w:rsidR="00714D77">
        <w:rPr>
          <w:rFonts w:cs="Calibri"/>
          <w:i/>
          <w:iCs/>
        </w:rPr>
        <w:t xml:space="preserve">Add your institution’s values. For example, </w:t>
      </w:r>
      <w:r w:rsidRPr="00CE4DC4" w:rsidR="00E154A0">
        <w:rPr>
          <w:rFonts w:cs="Calibri"/>
          <w:i/>
          <w:iCs/>
        </w:rPr>
        <w:t>t</w:t>
      </w:r>
      <w:r w:rsidRPr="00CE4DC4">
        <w:rPr>
          <w:rFonts w:cs="Calibri"/>
          <w:i/>
          <w:iCs/>
        </w:rPr>
        <w:t xml:space="preserve">he College of New Caledonia’s vision is to deliver programs and services of the highest standard possible to our learners. </w:t>
      </w:r>
      <w:r w:rsidRPr="00CE4DC4" w:rsidR="00714D77">
        <w:rPr>
          <w:rFonts w:cs="Calibri"/>
          <w:i/>
          <w:iCs/>
        </w:rPr>
        <w:t xml:space="preserve">College of New Caledonia </w:t>
      </w:r>
      <w:r w:rsidRPr="00CE4DC4">
        <w:rPr>
          <w:rFonts w:cs="Calibri"/>
          <w:i/>
          <w:iCs/>
        </w:rPr>
        <w:t xml:space="preserve">will be recognized regionally and internationally for implementing effective learning opportunities, which will increase educational access for our learners. Students, employees and communities will share “one experience” of </w:t>
      </w:r>
      <w:r w:rsidRPr="00CE4DC4" w:rsidR="00714D77">
        <w:rPr>
          <w:rFonts w:cs="Calibri"/>
          <w:i/>
          <w:iCs/>
        </w:rPr>
        <w:t xml:space="preserve">College of New Caledonia </w:t>
      </w:r>
      <w:r w:rsidRPr="00CE4DC4">
        <w:rPr>
          <w:rFonts w:cs="Calibri"/>
          <w:i/>
          <w:iCs/>
        </w:rPr>
        <w:t xml:space="preserve">. Our programs will support the development of local, regional, and global </w:t>
      </w:r>
      <w:r w:rsidRPr="00CE4DC4" w:rsidR="003151D0">
        <w:rPr>
          <w:rFonts w:cs="Calibri"/>
          <w:i/>
          <w:iCs/>
        </w:rPr>
        <w:t>leaders</w:t>
      </w:r>
      <w:r w:rsidRPr="00CE4DC4" w:rsidR="003738EF">
        <w:rPr>
          <w:rFonts w:cs="Calibri"/>
          <w:i/>
          <w:iCs/>
        </w:rPr>
        <w:t>.]</w:t>
      </w:r>
      <w:r w:rsidRPr="00CE4DC4" w:rsidR="003738EF">
        <w:rPr>
          <w:rStyle w:val="FootnoteReference"/>
          <w:rFonts w:cs="Calibri"/>
          <w:i/>
          <w:iCs/>
          <w:sz w:val="24"/>
          <w:szCs w:val="24"/>
        </w:rPr>
        <w:footnoteReference w:id="3"/>
      </w:r>
    </w:p>
    <w:p w:rsidRPr="00CE4DC4" w:rsidR="003738EF" w:rsidP="003738EF" w:rsidRDefault="003738EF" w14:paraId="46739AC4" w14:textId="77777777">
      <w:pPr>
        <w:pStyle w:val="Heading2"/>
        <w:rPr>
          <w:rFonts w:ascii="Calibri" w:hAnsi="Calibri" w:cs="Calibri"/>
        </w:rPr>
      </w:pPr>
      <w:bookmarkStart w:name="_Toc84844806" w:id="7"/>
      <w:bookmarkStart w:name="_Toc172107676" w:id="8"/>
      <w:r w:rsidRPr="00CE4DC4">
        <w:rPr>
          <w:rFonts w:ascii="Calibri" w:hAnsi="Calibri" w:cs="Calibri"/>
        </w:rPr>
        <w:t>Values</w:t>
      </w:r>
      <w:bookmarkEnd w:id="7"/>
      <w:bookmarkEnd w:id="8"/>
    </w:p>
    <w:p w:rsidRPr="00CE4DC4" w:rsidR="00714D77" w:rsidP="00D500EB" w:rsidRDefault="003738EF" w14:paraId="472387DE" w14:textId="1F544838">
      <w:pPr>
        <w:spacing w:after="0"/>
        <w:rPr>
          <w:rFonts w:cs="Calibri"/>
          <w:i/>
          <w:iCs/>
        </w:rPr>
      </w:pPr>
      <w:r w:rsidRPr="00CE4DC4">
        <w:rPr>
          <w:rFonts w:cs="Calibri"/>
          <w:i/>
          <w:iCs/>
        </w:rPr>
        <w:t>[</w:t>
      </w:r>
      <w:r w:rsidRPr="00CE4DC4" w:rsidR="00714D77">
        <w:rPr>
          <w:rFonts w:cs="Calibri"/>
          <w:i/>
          <w:iCs/>
        </w:rPr>
        <w:t xml:space="preserve">Add your institution’s values. For example, </w:t>
      </w:r>
      <w:r w:rsidRPr="00CE4DC4" w:rsidR="00E154A0">
        <w:rPr>
          <w:rFonts w:cs="Calibri"/>
          <w:i/>
          <w:iCs/>
        </w:rPr>
        <w:t>t</w:t>
      </w:r>
      <w:r w:rsidRPr="00CE4DC4" w:rsidR="00714D77">
        <w:rPr>
          <w:rFonts w:cs="Calibri"/>
          <w:i/>
          <w:iCs/>
        </w:rPr>
        <w:t>he College of New Caledonia has the following:</w:t>
      </w:r>
    </w:p>
    <w:p w:rsidRPr="00CE4DC4" w:rsidR="003738EF" w:rsidP="00D500EB" w:rsidRDefault="003151D0" w14:paraId="5C05201A" w14:textId="475526CC">
      <w:pPr>
        <w:spacing w:after="0"/>
        <w:rPr>
          <w:rFonts w:cs="Calibri"/>
          <w:i/>
          <w:iCs/>
        </w:rPr>
      </w:pPr>
      <w:r w:rsidRPr="00CE4DC4">
        <w:rPr>
          <w:rFonts w:cs="Calibri"/>
          <w:i/>
          <w:iCs/>
        </w:rPr>
        <w:t>O</w:t>
      </w:r>
      <w:r w:rsidRPr="00CE4DC4" w:rsidR="003738EF">
        <w:rPr>
          <w:rFonts w:cs="Calibri"/>
          <w:i/>
          <w:iCs/>
        </w:rPr>
        <w:t>ur values guide the work that we do and the decisions that are made.</w:t>
      </w:r>
    </w:p>
    <w:p w:rsidRPr="00CE4DC4" w:rsidR="003738EF" w:rsidP="00D500EB" w:rsidRDefault="003738EF" w14:paraId="4BAD698D" w14:textId="77777777">
      <w:pPr>
        <w:spacing w:after="0"/>
        <w:rPr>
          <w:rFonts w:cs="Calibri"/>
          <w:i/>
          <w:iCs/>
        </w:rPr>
      </w:pPr>
      <w:r w:rsidRPr="00CE4DC4">
        <w:rPr>
          <w:rFonts w:cs="Calibri"/>
          <w:b/>
          <w:bCs/>
          <w:i/>
          <w:iCs/>
        </w:rPr>
        <w:t>Respect</w:t>
      </w:r>
      <w:r w:rsidRPr="00CE4DC4">
        <w:rPr>
          <w:rFonts w:cs="Calibri"/>
          <w:i/>
          <w:iCs/>
        </w:rPr>
        <w:t>. We respect and value each individual by being inclusive and embracing the diversity of our learners and college communities.</w:t>
      </w:r>
    </w:p>
    <w:p w:rsidRPr="00CE4DC4" w:rsidR="003738EF" w:rsidP="00D500EB" w:rsidRDefault="003738EF" w14:paraId="56B71379" w14:textId="77777777">
      <w:pPr>
        <w:spacing w:after="0"/>
        <w:rPr>
          <w:rFonts w:cs="Calibri"/>
          <w:i/>
          <w:iCs/>
        </w:rPr>
      </w:pPr>
      <w:r w:rsidRPr="00CE4DC4">
        <w:rPr>
          <w:rFonts w:cs="Calibri"/>
          <w:b/>
          <w:bCs/>
          <w:i/>
          <w:iCs/>
        </w:rPr>
        <w:t>Accountability.</w:t>
      </w:r>
      <w:r w:rsidRPr="00CE4DC4">
        <w:rPr>
          <w:rFonts w:cs="Calibri"/>
          <w:i/>
          <w:iCs/>
        </w:rPr>
        <w:t xml:space="preserve"> We are accountable to each other and to the college community for our actions and for achieving our commitments.</w:t>
      </w:r>
    </w:p>
    <w:p w:rsidRPr="00CE4DC4" w:rsidR="003738EF" w:rsidP="00D500EB" w:rsidRDefault="003738EF" w14:paraId="4872ED36" w14:textId="77777777">
      <w:pPr>
        <w:spacing w:after="0"/>
        <w:rPr>
          <w:rFonts w:cs="Calibri"/>
          <w:i/>
          <w:iCs/>
        </w:rPr>
      </w:pPr>
      <w:r w:rsidRPr="00CE4DC4">
        <w:rPr>
          <w:rFonts w:cs="Calibri"/>
          <w:b/>
          <w:bCs/>
          <w:i/>
          <w:iCs/>
        </w:rPr>
        <w:t>Integrity.</w:t>
      </w:r>
      <w:r w:rsidRPr="00CE4DC4">
        <w:rPr>
          <w:rFonts w:cs="Calibri"/>
          <w:i/>
          <w:iCs/>
        </w:rPr>
        <w:t xml:space="preserve"> We act with integrity, fulfilling promises and ensuring open, respectful relationships.</w:t>
      </w:r>
    </w:p>
    <w:p w:rsidRPr="00CE4DC4" w:rsidR="003738EF" w:rsidP="00D500EB" w:rsidRDefault="003738EF" w14:paraId="7C030BCD" w14:textId="77777777">
      <w:pPr>
        <w:spacing w:after="0"/>
        <w:rPr>
          <w:rFonts w:cs="Calibri"/>
          <w:i/>
          <w:iCs/>
        </w:rPr>
      </w:pPr>
      <w:r w:rsidRPr="00CE4DC4">
        <w:rPr>
          <w:rFonts w:cs="Calibri"/>
          <w:b/>
          <w:bCs/>
          <w:i/>
          <w:iCs/>
        </w:rPr>
        <w:t>Transparency.</w:t>
      </w:r>
      <w:r w:rsidRPr="00CE4DC4">
        <w:rPr>
          <w:rFonts w:cs="Calibri"/>
          <w:i/>
          <w:iCs/>
        </w:rPr>
        <w:t xml:space="preserve"> We conduct ourselves in an open, honest, and transparent manner.</w:t>
      </w:r>
    </w:p>
    <w:p w:rsidRPr="00CE4DC4" w:rsidR="003738EF" w:rsidP="00D500EB" w:rsidRDefault="003738EF" w14:paraId="1BE8B9DA" w14:textId="77777777">
      <w:pPr>
        <w:spacing w:after="0"/>
        <w:rPr>
          <w:rFonts w:cs="Calibri"/>
          <w:i/>
          <w:iCs/>
        </w:rPr>
      </w:pPr>
      <w:r w:rsidRPr="00CE4DC4">
        <w:rPr>
          <w:rFonts w:cs="Calibri"/>
          <w:b/>
          <w:bCs/>
          <w:i/>
          <w:iCs/>
        </w:rPr>
        <w:t>Relationships.</w:t>
      </w:r>
      <w:r w:rsidRPr="00CE4DC4">
        <w:rPr>
          <w:rFonts w:cs="Calibri"/>
          <w:i/>
          <w:iCs/>
        </w:rPr>
        <w:t xml:space="preserve"> We work together to advance the College of New Caledonia in its academic mission and in fostering respectful relationships.]</w:t>
      </w:r>
      <w:r w:rsidRPr="00CE4DC4">
        <w:rPr>
          <w:rStyle w:val="FootnoteReference"/>
          <w:rFonts w:cs="Calibri"/>
          <w:i/>
          <w:iCs/>
          <w:sz w:val="24"/>
          <w:szCs w:val="24"/>
        </w:rPr>
        <w:footnoteReference w:id="4"/>
      </w:r>
    </w:p>
    <w:p w:rsidRPr="00CE4DC4" w:rsidR="00D500EB" w:rsidP="00D500EB" w:rsidRDefault="00D500EB" w14:paraId="541F27A5" w14:textId="4B3D0D03">
      <w:pPr>
        <w:pStyle w:val="Heading1"/>
        <w:rPr>
          <w:rFonts w:cs="Calibri"/>
        </w:rPr>
      </w:pPr>
      <w:bookmarkStart w:name="_Toc84844807" w:id="9"/>
      <w:bookmarkStart w:name="_Toc172107677" w:id="10"/>
      <w:bookmarkEnd w:id="1"/>
      <w:r w:rsidRPr="00CE4DC4">
        <w:rPr>
          <w:rFonts w:cs="Calibri"/>
        </w:rPr>
        <w:t>The Health Care Assistant Program</w:t>
      </w:r>
      <w:bookmarkEnd w:id="9"/>
      <w:bookmarkEnd w:id="10"/>
    </w:p>
    <w:p w:rsidRPr="00CE4DC4" w:rsidR="00D500EB" w:rsidP="00D500EB" w:rsidRDefault="00D500EB" w14:paraId="4A40DA5B" w14:textId="0621AC2A">
      <w:pPr>
        <w:pStyle w:val="Heading2"/>
        <w:rPr>
          <w:rFonts w:ascii="Calibri" w:hAnsi="Calibri" w:cs="Calibri"/>
        </w:rPr>
      </w:pPr>
      <w:bookmarkStart w:name="_Toc84844808" w:id="11"/>
      <w:bookmarkStart w:name="_Toc172107678" w:id="12"/>
      <w:r w:rsidRPr="00CE4DC4">
        <w:rPr>
          <w:rFonts w:ascii="Calibri" w:hAnsi="Calibri" w:cs="Calibri"/>
        </w:rPr>
        <w:t>The Role of the Health Care Assistant</w:t>
      </w:r>
      <w:bookmarkEnd w:id="11"/>
      <w:bookmarkEnd w:id="12"/>
    </w:p>
    <w:p w:rsidRPr="00CE4DC4" w:rsidR="00D500EB" w:rsidP="00D500EB" w:rsidRDefault="2798377E" w14:paraId="3505A0BD" w14:textId="336150BA">
      <w:pPr>
        <w:rPr>
          <w:rFonts w:cs="Calibri"/>
          <w:sz w:val="24"/>
          <w:szCs w:val="24"/>
        </w:rPr>
      </w:pPr>
      <w:r w:rsidRPr="00CE4DC4">
        <w:rPr>
          <w:rFonts w:cs="Calibri"/>
        </w:rPr>
        <w:t>Health Care Assistants (HCAs)</w:t>
      </w:r>
      <w:r w:rsidRPr="00CE4DC4" w:rsidR="00D04817">
        <w:rPr>
          <w:rFonts w:cs="Calibri"/>
        </w:rPr>
        <w:t xml:space="preserve"> </w:t>
      </w:r>
      <w:r w:rsidRPr="00CE4DC4">
        <w:rPr>
          <w:rFonts w:cs="Calibri"/>
        </w:rPr>
        <w:t>are frontline care providers</w:t>
      </w:r>
      <w:r w:rsidRPr="00CE4DC4" w:rsidR="00822D9D">
        <w:rPr>
          <w:rFonts w:cs="Calibri"/>
        </w:rPr>
        <w:t xml:space="preserve"> who work </w:t>
      </w:r>
      <w:r w:rsidRPr="00CE4DC4">
        <w:rPr>
          <w:rFonts w:cs="Calibri"/>
        </w:rPr>
        <w:t>in a variety of institutional and community settings, including home support agencies and complex care facilities.</w:t>
      </w:r>
    </w:p>
    <w:p w:rsidRPr="00CE4DC4" w:rsidR="00D500EB" w:rsidP="2798377E" w:rsidRDefault="001F4357" w14:paraId="33F437AC" w14:textId="220B1579">
      <w:pPr>
        <w:rPr>
          <w:rFonts w:cs="Calibri"/>
        </w:rPr>
      </w:pPr>
      <w:bookmarkStart w:name="_Hlk170111174" w:id="13"/>
      <w:r w:rsidRPr="00CE4DC4">
        <w:rPr>
          <w:rFonts w:cs="Calibri"/>
        </w:rPr>
        <w:t>Health care organizations, contractors</w:t>
      </w:r>
      <w:r w:rsidRPr="00CE4DC4" w:rsidR="002A7119">
        <w:rPr>
          <w:rFonts w:cs="Calibri"/>
        </w:rPr>
        <w:t>,</w:t>
      </w:r>
      <w:r w:rsidRPr="00CE4DC4">
        <w:rPr>
          <w:rFonts w:cs="Calibri"/>
        </w:rPr>
        <w:t xml:space="preserve"> and agencies </w:t>
      </w:r>
      <w:r w:rsidRPr="00CE4DC4" w:rsidR="00365DDF">
        <w:rPr>
          <w:rFonts w:cs="Calibri"/>
        </w:rPr>
        <w:t xml:space="preserve">that </w:t>
      </w:r>
      <w:r w:rsidRPr="00CE4DC4">
        <w:rPr>
          <w:rFonts w:cs="Calibri"/>
        </w:rPr>
        <w:t>receive public funds to deliver health care in</w:t>
      </w:r>
      <w:r w:rsidRPr="00CE4DC4" w:rsidR="00756945">
        <w:rPr>
          <w:rFonts w:cs="Calibri"/>
        </w:rPr>
        <w:t xml:space="preserve"> </w:t>
      </w:r>
      <w:r w:rsidRPr="00CE4DC4" w:rsidR="79F0554D">
        <w:rPr>
          <w:rFonts w:cs="Calibri"/>
        </w:rPr>
        <w:t>B</w:t>
      </w:r>
      <w:r w:rsidRPr="00CE4DC4" w:rsidR="004566D7">
        <w:rPr>
          <w:rFonts w:cs="Calibri"/>
        </w:rPr>
        <w:t>.</w:t>
      </w:r>
      <w:r w:rsidRPr="00CE4DC4" w:rsidR="79F0554D">
        <w:rPr>
          <w:rFonts w:cs="Calibri"/>
        </w:rPr>
        <w:t>C</w:t>
      </w:r>
      <w:r w:rsidRPr="00CE4DC4" w:rsidR="004566D7">
        <w:rPr>
          <w:rFonts w:cs="Calibri"/>
        </w:rPr>
        <w:t>.</w:t>
      </w:r>
      <w:r w:rsidRPr="00CE4DC4" w:rsidR="79F0554D">
        <w:rPr>
          <w:rFonts w:cs="Calibri"/>
        </w:rPr>
        <w:t xml:space="preserve"> must </w:t>
      </w:r>
      <w:r w:rsidRPr="00CE4DC4" w:rsidR="00756945">
        <w:rPr>
          <w:rFonts w:cs="Calibri"/>
        </w:rPr>
        <w:t xml:space="preserve">hire HCAs who are </w:t>
      </w:r>
      <w:r w:rsidRPr="00CE4DC4" w:rsidR="79F0554D">
        <w:rPr>
          <w:rFonts w:cs="Calibri"/>
        </w:rPr>
        <w:t xml:space="preserve">registered with the B.C Care Aide &amp; Community Health Worker Registry. For more information, see the </w:t>
      </w:r>
      <w:hyperlink w:history="1" r:id="rId13">
        <w:r w:rsidRPr="00CE4DC4" w:rsidR="79F0554D">
          <w:rPr>
            <w:rStyle w:val="Hyperlink"/>
            <w:rFonts w:cs="Calibri"/>
          </w:rPr>
          <w:t>B.C. Care Aide &amp; Community Health Worker Registry</w:t>
        </w:r>
      </w:hyperlink>
      <w:r w:rsidRPr="00CE4DC4" w:rsidR="006B67F1">
        <w:rPr>
          <w:rFonts w:cs="Calibri"/>
        </w:rPr>
        <w:t>.</w:t>
      </w:r>
    </w:p>
    <w:p w:rsidRPr="00CE4DC4" w:rsidR="00D500EB" w:rsidP="00D500EB" w:rsidRDefault="00D500EB" w14:paraId="3B088020" w14:textId="339F4760">
      <w:pPr>
        <w:pStyle w:val="Heading2"/>
        <w:rPr>
          <w:rFonts w:ascii="Calibri" w:hAnsi="Calibri" w:cs="Calibri"/>
        </w:rPr>
      </w:pPr>
      <w:bookmarkStart w:name="_Toc84844809" w:id="14"/>
      <w:bookmarkStart w:name="_Toc172107679" w:id="15"/>
      <w:bookmarkEnd w:id="13"/>
      <w:r w:rsidRPr="00CE4DC4">
        <w:rPr>
          <w:rFonts w:ascii="Calibri" w:hAnsi="Calibri" w:cs="Calibri"/>
        </w:rPr>
        <w:t>Purpose of the Health Care Assistant Program</w:t>
      </w:r>
      <w:bookmarkEnd w:id="14"/>
      <w:bookmarkEnd w:id="15"/>
    </w:p>
    <w:p w:rsidRPr="00CE4DC4" w:rsidR="00D500EB" w:rsidP="00D500EB" w:rsidRDefault="004566D7" w14:paraId="50281FC5" w14:textId="600D4F4B">
      <w:pPr>
        <w:rPr>
          <w:rFonts w:cs="Calibri"/>
          <w:i/>
          <w:iCs/>
        </w:rPr>
      </w:pPr>
      <w:r w:rsidRPr="00CE4DC4">
        <w:rPr>
          <w:rFonts w:cs="Calibri"/>
          <w:i/>
          <w:iCs/>
        </w:rPr>
        <w:t>[</w:t>
      </w:r>
      <w:r w:rsidRPr="00CE4DC4" w:rsidR="00D500EB">
        <w:rPr>
          <w:rFonts w:cs="Calibri"/>
          <w:i/>
          <w:iCs/>
        </w:rPr>
        <w:t>The program is designed to assist individuals to develop the knowledge, attitude, and skills necessary to function as a Health Care Assistant. The graduates will be prepared to work with elderly clients and other individuals with disabilities</w:t>
      </w:r>
      <w:r w:rsidRPr="00CE4DC4" w:rsidR="005863BB">
        <w:rPr>
          <w:rFonts w:cs="Calibri"/>
          <w:i/>
          <w:iCs/>
        </w:rPr>
        <w:t xml:space="preserve"> and </w:t>
      </w:r>
      <w:r w:rsidRPr="00CE4DC4" w:rsidR="00D500EB">
        <w:rPr>
          <w:rFonts w:cs="Calibri"/>
          <w:i/>
          <w:iCs/>
        </w:rPr>
        <w:t>chronic illnesses in their homes and in care facilities.</w:t>
      </w:r>
    </w:p>
    <w:p w:rsidRPr="00CE4DC4" w:rsidR="00D500EB" w:rsidP="00D500EB" w:rsidRDefault="00D500EB" w14:paraId="2E57A1BC" w14:textId="1779D57A">
      <w:pPr>
        <w:rPr>
          <w:rFonts w:cs="Calibri"/>
          <w:i/>
          <w:iCs/>
        </w:rPr>
      </w:pPr>
      <w:r w:rsidRPr="00CE4DC4">
        <w:rPr>
          <w:rFonts w:cs="Calibri"/>
          <w:i/>
          <w:iCs/>
        </w:rPr>
        <w:t xml:space="preserve">The ideal candidate for the Health Care Assistant </w:t>
      </w:r>
      <w:r w:rsidRPr="00CE4DC4" w:rsidR="00FD22FF">
        <w:rPr>
          <w:rFonts w:cs="Calibri"/>
          <w:i/>
          <w:iCs/>
        </w:rPr>
        <w:t>P</w:t>
      </w:r>
      <w:r w:rsidRPr="00CE4DC4">
        <w:rPr>
          <w:rFonts w:cs="Calibri"/>
          <w:i/>
          <w:iCs/>
        </w:rPr>
        <w:t>rogram will have good communication skills in both written and verbal English, a caring attitude, good time management skills, and be energetic and enthusiastic toward learning.]</w:t>
      </w:r>
      <w:r w:rsidRPr="00CE4DC4">
        <w:rPr>
          <w:rStyle w:val="FootnoteReference"/>
          <w:rFonts w:eastAsia="Times New Roman" w:cs="Calibri"/>
          <w:i/>
          <w:iCs/>
          <w:sz w:val="24"/>
          <w:szCs w:val="24"/>
        </w:rPr>
        <w:footnoteReference w:id="5"/>
      </w:r>
    </w:p>
    <w:p w:rsidRPr="00CE4DC4" w:rsidR="00D500EB" w:rsidP="00D500EB" w:rsidRDefault="00D500EB" w14:paraId="72E4629D" w14:textId="4E304551">
      <w:pPr>
        <w:pStyle w:val="Heading2"/>
        <w:rPr>
          <w:rFonts w:ascii="Calibri" w:hAnsi="Calibri" w:cs="Calibri"/>
        </w:rPr>
      </w:pPr>
      <w:bookmarkStart w:name="_Toc84844810" w:id="16"/>
      <w:bookmarkStart w:name="_Toc172107680" w:id="17"/>
      <w:r w:rsidRPr="00CE4DC4">
        <w:rPr>
          <w:rFonts w:ascii="Calibri" w:hAnsi="Calibri" w:cs="Calibri"/>
        </w:rPr>
        <w:t>History of the Health Care Assistant Program</w:t>
      </w:r>
      <w:bookmarkEnd w:id="16"/>
      <w:bookmarkEnd w:id="17"/>
    </w:p>
    <w:p w:rsidRPr="00CE4DC4" w:rsidR="00D500EB" w:rsidP="00D500EB" w:rsidRDefault="00D500EB" w14:paraId="3EA81F84" w14:textId="5B42A109">
      <w:pPr>
        <w:rPr>
          <w:rFonts w:cs="Calibri"/>
          <w:i/>
          <w:iCs/>
        </w:rPr>
      </w:pPr>
      <w:r w:rsidRPr="00CE4DC4">
        <w:rPr>
          <w:rFonts w:cs="Calibri"/>
          <w:i/>
          <w:iCs/>
        </w:rPr>
        <w:t xml:space="preserve">[The College of New Caledonia first offered the Long-Term Care Aide program in 1980. The curriculum, designed by the Ministry of </w:t>
      </w:r>
      <w:r w:rsidRPr="00CE4DC4" w:rsidR="00D04817">
        <w:rPr>
          <w:rFonts w:cs="Calibri"/>
          <w:i/>
          <w:iCs/>
        </w:rPr>
        <w:t>Post</w:t>
      </w:r>
      <w:r w:rsidRPr="00CE4DC4" w:rsidR="00FD22FF">
        <w:rPr>
          <w:rFonts w:cs="Calibri"/>
          <w:i/>
          <w:iCs/>
        </w:rPr>
        <w:t>-</w:t>
      </w:r>
      <w:r w:rsidRPr="00CE4DC4" w:rsidR="00D04817">
        <w:rPr>
          <w:rFonts w:cs="Calibri"/>
          <w:i/>
          <w:iCs/>
        </w:rPr>
        <w:t>Secondary and Future Skills</w:t>
      </w:r>
      <w:r w:rsidRPr="00CE4DC4">
        <w:rPr>
          <w:rFonts w:cs="Calibri"/>
          <w:i/>
          <w:iCs/>
        </w:rPr>
        <w:t>, is used by all public B.C. colleges offering this program. However, the courses can vary in presentation.</w:t>
      </w:r>
    </w:p>
    <w:p w:rsidRPr="00CE4DC4" w:rsidR="00D500EB" w:rsidP="00D500EB" w:rsidRDefault="00D500EB" w14:paraId="52CDD5CE" w14:textId="77777777">
      <w:pPr>
        <w:rPr>
          <w:rFonts w:cs="Calibri"/>
          <w:i/>
          <w:iCs/>
        </w:rPr>
      </w:pPr>
      <w:r w:rsidRPr="00CE4DC4">
        <w:rPr>
          <w:rFonts w:cs="Calibri"/>
          <w:i/>
          <w:iCs/>
        </w:rPr>
        <w:t>Over the years the Long-Term Care Aide program was taught twice a year. The Homemaker program was taught whenever there was adequate enrolment. As time passed, a public need developed for a more skilled homemaker and in 1989 the programs were combined.</w:t>
      </w:r>
    </w:p>
    <w:p w:rsidRPr="00CE4DC4" w:rsidR="00D500EB" w:rsidP="00D500EB" w:rsidRDefault="00D500EB" w14:paraId="3D902B49" w14:textId="22728DA0">
      <w:pPr>
        <w:rPr>
          <w:rFonts w:cs="Calibri"/>
          <w:i/>
          <w:iCs/>
        </w:rPr>
      </w:pPr>
      <w:r w:rsidRPr="00CE4DC4">
        <w:rPr>
          <w:rFonts w:cs="Calibri"/>
          <w:i/>
          <w:iCs/>
        </w:rPr>
        <w:t>In 1992 in accordance with provincial trend</w:t>
      </w:r>
      <w:r w:rsidRPr="00CE4DC4" w:rsidR="00912EC6">
        <w:rPr>
          <w:rFonts w:cs="Calibri"/>
          <w:i/>
          <w:iCs/>
        </w:rPr>
        <w:t>s</w:t>
      </w:r>
      <w:r w:rsidRPr="00CE4DC4">
        <w:rPr>
          <w:rFonts w:cs="Calibri"/>
          <w:i/>
          <w:iCs/>
        </w:rPr>
        <w:t>, there was a name change to the Home Support/Resident Care Attendant program.</w:t>
      </w:r>
    </w:p>
    <w:p w:rsidRPr="00CE4DC4" w:rsidR="00D500EB" w:rsidP="00D500EB" w:rsidRDefault="00D500EB" w14:paraId="5ED95520" w14:textId="17D0D881">
      <w:pPr>
        <w:rPr>
          <w:rFonts w:cs="Calibri"/>
        </w:rPr>
      </w:pPr>
      <w:r w:rsidRPr="00CE4DC4">
        <w:rPr>
          <w:rFonts w:cs="Calibri"/>
          <w:i/>
          <w:iCs/>
        </w:rPr>
        <w:t xml:space="preserve">In 2009, the new British Columbia provincial curriculum was adopted by College of New Caledonia, with another name change to the program. The </w:t>
      </w:r>
      <w:r w:rsidRPr="00CE4DC4">
        <w:rPr>
          <w:rFonts w:cs="Calibri"/>
          <w:bCs/>
          <w:i/>
          <w:iCs/>
        </w:rPr>
        <w:t>Health Care Assistant Program</w:t>
      </w:r>
      <w:r w:rsidRPr="00CE4DC4">
        <w:rPr>
          <w:rFonts w:cs="Calibri"/>
          <w:i/>
          <w:iCs/>
        </w:rPr>
        <w:t xml:space="preserve"> started in August of 2009. This program has 29 weeks of instruction and clinical experiences delivered over 35 weeks. The curriculum was updated in 2015 to include 8 hours of acute care theory</w:t>
      </w:r>
      <w:r w:rsidRPr="00CE4DC4">
        <w:rPr>
          <w:rFonts w:cs="Calibri"/>
        </w:rPr>
        <w:t>.</w:t>
      </w:r>
      <w:r w:rsidRPr="00CE4DC4">
        <w:rPr>
          <w:rStyle w:val="FootnoteReference"/>
          <w:rFonts w:eastAsia="Times New Roman" w:cs="Calibri"/>
          <w:sz w:val="24"/>
          <w:szCs w:val="24"/>
        </w:rPr>
        <w:footnoteReference w:id="6"/>
      </w:r>
      <w:r w:rsidRPr="00CE4DC4" w:rsidR="002A7119">
        <w:rPr>
          <w:rFonts w:cs="Calibri"/>
        </w:rPr>
        <w:t xml:space="preserve"> </w:t>
      </w:r>
      <w:r w:rsidRPr="00CE4DC4" w:rsidR="002A7119">
        <w:rPr>
          <w:rFonts w:cs="Calibri"/>
          <w:i/>
          <w:iCs/>
        </w:rPr>
        <w:t>The HCA curriculum was updated most recently in 2023.]</w:t>
      </w:r>
    </w:p>
    <w:p w:rsidRPr="00CE4DC4" w:rsidR="00D500EB" w:rsidP="00D500EB" w:rsidRDefault="00D500EB" w14:paraId="52A3A303" w14:textId="77777777">
      <w:pPr>
        <w:rPr>
          <w:rFonts w:cs="Calibri"/>
        </w:rPr>
      </w:pPr>
      <w:r w:rsidRPr="00CE4DC4">
        <w:rPr>
          <w:rFonts w:cs="Calibri"/>
          <w:b/>
        </w:rPr>
        <w:br w:type="page"/>
      </w:r>
    </w:p>
    <w:p w:rsidRPr="00CE4DC4" w:rsidR="00D500EB" w:rsidP="00D500EB" w:rsidRDefault="00D500EB" w14:paraId="6AB183A0" w14:textId="240ACF53">
      <w:pPr>
        <w:pStyle w:val="Heading2"/>
        <w:rPr>
          <w:rFonts w:ascii="Calibri" w:hAnsi="Calibri" w:eastAsia="Times New Roman" w:cs="Calibri"/>
        </w:rPr>
      </w:pPr>
      <w:bookmarkStart w:name="_Toc84844811" w:id="18"/>
      <w:bookmarkStart w:name="_Toc172107681" w:id="19"/>
      <w:r w:rsidRPr="00CE4DC4">
        <w:rPr>
          <w:rFonts w:ascii="Calibri" w:hAnsi="Calibri" w:eastAsia="Times New Roman" w:cs="Calibri"/>
        </w:rPr>
        <w:t xml:space="preserve">Health Care Assistant Program </w:t>
      </w:r>
      <w:r w:rsidRPr="00CE4DC4">
        <w:rPr>
          <w:rFonts w:ascii="Calibri" w:hAnsi="Calibri" w:cs="Calibri"/>
        </w:rPr>
        <w:t>Learning</w:t>
      </w:r>
      <w:r w:rsidRPr="00CE4DC4">
        <w:rPr>
          <w:rFonts w:ascii="Calibri" w:hAnsi="Calibri" w:eastAsia="Times New Roman" w:cs="Calibri"/>
        </w:rPr>
        <w:t xml:space="preserve"> Outcomes</w:t>
      </w:r>
      <w:bookmarkEnd w:id="18"/>
      <w:bookmarkEnd w:id="19"/>
    </w:p>
    <w:p w:rsidRPr="00CE4DC4" w:rsidR="00D500EB" w:rsidP="00166F2F" w:rsidRDefault="00D500EB" w14:paraId="371393A7" w14:textId="77777777">
      <w:pPr>
        <w:spacing w:after="0"/>
        <w:rPr>
          <w:rFonts w:eastAsia="Times New Roman" w:cs="Calibri"/>
          <w:b/>
          <w:sz w:val="24"/>
          <w:szCs w:val="24"/>
        </w:rPr>
      </w:pPr>
      <w:r w:rsidRPr="00CE4DC4">
        <w:rPr>
          <w:rFonts w:cs="Calibri"/>
          <w:b/>
        </w:rPr>
        <w:t>Under the supervision of a health professional, the graduate of the Health Care Assistant Program</w:t>
      </w:r>
      <w:r w:rsidRPr="00CE4DC4">
        <w:rPr>
          <w:rFonts w:eastAsia="Times New Roman" w:cs="Calibri"/>
          <w:b/>
          <w:sz w:val="24"/>
          <w:szCs w:val="24"/>
        </w:rPr>
        <w:t xml:space="preserve"> will:</w:t>
      </w:r>
    </w:p>
    <w:p w:rsidRPr="00CE4DC4" w:rsidR="00D500EB" w:rsidP="00166F2F" w:rsidRDefault="00D500EB" w14:paraId="0514312F" w14:textId="3BEFC755">
      <w:pPr>
        <w:pStyle w:val="body-numberedlist"/>
        <w:spacing w:after="0"/>
        <w:rPr>
          <w:rFonts w:cs="Calibri"/>
        </w:rPr>
      </w:pPr>
      <w:r w:rsidRPr="00CE4DC4">
        <w:rPr>
          <w:rFonts w:cs="Calibri"/>
        </w:rPr>
        <w:t>1.</w:t>
      </w:r>
      <w:r w:rsidRPr="00CE4DC4">
        <w:rPr>
          <w:rFonts w:cs="Calibri"/>
        </w:rPr>
        <w:tab/>
      </w:r>
      <w:r w:rsidRPr="00CE4DC4">
        <w:rPr>
          <w:rFonts w:cs="Calibri"/>
        </w:rPr>
        <w:t>Provide person-centred care and assistance that recognizes and respects the uniqueness of each individual client.</w:t>
      </w:r>
    </w:p>
    <w:p w:rsidRPr="00CE4DC4" w:rsidR="00D500EB" w:rsidP="00166F2F" w:rsidRDefault="2798377E" w14:paraId="72AF7E6F" w14:textId="191E6621">
      <w:pPr>
        <w:pStyle w:val="body-numberedlist"/>
        <w:spacing w:after="0"/>
        <w:rPr>
          <w:rFonts w:cs="Calibri"/>
        </w:rPr>
      </w:pPr>
      <w:r w:rsidRPr="00CE4DC4">
        <w:rPr>
          <w:rFonts w:cs="Calibri"/>
        </w:rPr>
        <w:t>2.</w:t>
      </w:r>
      <w:r w:rsidRPr="00CE4DC4" w:rsidR="00D500EB">
        <w:rPr>
          <w:rFonts w:cs="Calibri"/>
        </w:rPr>
        <w:tab/>
      </w:r>
      <w:r w:rsidRPr="00CE4DC4">
        <w:rPr>
          <w:rFonts w:cs="Calibri"/>
        </w:rPr>
        <w:t>Use an informed problem-solving approach to provide care and assistance that promotes the physical, psychological, cognitive, social, and spiritual health well-being of clients and families.</w:t>
      </w:r>
    </w:p>
    <w:p w:rsidRPr="00CE4DC4" w:rsidR="00D500EB" w:rsidP="00166F2F" w:rsidRDefault="2798377E" w14:paraId="51926887" w14:textId="793B9F07">
      <w:pPr>
        <w:pStyle w:val="body-numberedlist"/>
        <w:spacing w:after="0"/>
        <w:rPr>
          <w:rFonts w:cs="Calibri"/>
        </w:rPr>
      </w:pPr>
      <w:r w:rsidRPr="00CE4DC4">
        <w:rPr>
          <w:rFonts w:cs="Calibri"/>
        </w:rPr>
        <w:t>3.</w:t>
      </w:r>
      <w:r w:rsidRPr="00CE4DC4" w:rsidR="00D500EB">
        <w:rPr>
          <w:rFonts w:cs="Calibri"/>
        </w:rPr>
        <w:tab/>
      </w:r>
      <w:r w:rsidRPr="00CE4DC4">
        <w:rPr>
          <w:rFonts w:cs="Calibri"/>
        </w:rPr>
        <w:t>Provide person-centred care and assistance for clients experiencing complex health challenges.</w:t>
      </w:r>
    </w:p>
    <w:p w:rsidRPr="00CE4DC4" w:rsidR="00D500EB" w:rsidP="00166F2F" w:rsidRDefault="2798377E" w14:paraId="78C0D4C9" w14:textId="5727B0E3">
      <w:pPr>
        <w:pStyle w:val="body-numberedlist"/>
        <w:spacing w:after="0"/>
        <w:rPr>
          <w:rFonts w:cs="Calibri"/>
        </w:rPr>
      </w:pPr>
      <w:r w:rsidRPr="00CE4DC4">
        <w:rPr>
          <w:rFonts w:cs="Calibri"/>
        </w:rPr>
        <w:t>4.</w:t>
      </w:r>
      <w:r w:rsidRPr="00CE4DC4" w:rsidR="00D500EB">
        <w:rPr>
          <w:rFonts w:cs="Calibri"/>
        </w:rPr>
        <w:tab/>
      </w:r>
      <w:r w:rsidRPr="00CE4DC4">
        <w:rPr>
          <w:rFonts w:cs="Calibri"/>
        </w:rPr>
        <w:t>Provide person-centred care and assistance for clients experiencing cognitive and/or mental health challenges.</w:t>
      </w:r>
    </w:p>
    <w:p w:rsidRPr="00CE4DC4" w:rsidR="00D500EB" w:rsidP="00166F2F" w:rsidRDefault="00D500EB" w14:paraId="18B029BE" w14:textId="29CAB10B">
      <w:pPr>
        <w:pStyle w:val="body-numberedlist"/>
        <w:spacing w:after="0"/>
        <w:rPr>
          <w:rFonts w:cs="Calibri"/>
        </w:rPr>
      </w:pPr>
      <w:r w:rsidRPr="00CE4DC4">
        <w:rPr>
          <w:rFonts w:cs="Calibri"/>
        </w:rPr>
        <w:t>5.</w:t>
      </w:r>
      <w:r w:rsidRPr="00CE4DC4">
        <w:rPr>
          <w:rFonts w:cs="Calibri"/>
        </w:rPr>
        <w:tab/>
      </w:r>
      <w:r w:rsidRPr="00CE4DC4">
        <w:rPr>
          <w:rFonts w:cs="Calibri"/>
        </w:rPr>
        <w:t>Interact with other members of the health care team in ways that contribute to effective working relationships and the achievement of goals.</w:t>
      </w:r>
    </w:p>
    <w:p w:rsidRPr="00CE4DC4" w:rsidR="00D500EB" w:rsidP="00166F2F" w:rsidRDefault="2798377E" w14:paraId="393E2847" w14:textId="5CC833DB">
      <w:pPr>
        <w:pStyle w:val="body-numberedlist"/>
        <w:spacing w:after="0"/>
        <w:rPr>
          <w:rFonts w:cs="Calibri"/>
        </w:rPr>
      </w:pPr>
      <w:r w:rsidRPr="00CE4DC4">
        <w:rPr>
          <w:rFonts w:cs="Calibri"/>
        </w:rPr>
        <w:t>6.</w:t>
      </w:r>
      <w:r w:rsidRPr="00CE4DC4" w:rsidR="00D500EB">
        <w:rPr>
          <w:rFonts w:cs="Calibri"/>
        </w:rPr>
        <w:tab/>
      </w:r>
      <w:r w:rsidRPr="00CE4DC4">
        <w:rPr>
          <w:rFonts w:cs="Calibri"/>
        </w:rPr>
        <w:t>Communicate clearly, accurately, and sensitively with clients and families within a variety of community and facility contexts.</w:t>
      </w:r>
    </w:p>
    <w:p w:rsidRPr="00CE4DC4" w:rsidR="00D500EB" w:rsidP="00166F2F" w:rsidRDefault="00D500EB" w14:paraId="209C05DC" w14:textId="02EE8E91">
      <w:pPr>
        <w:pStyle w:val="body-numberedlist"/>
        <w:spacing w:after="0"/>
        <w:rPr>
          <w:rFonts w:cs="Calibri"/>
        </w:rPr>
      </w:pPr>
      <w:r w:rsidRPr="00CE4DC4">
        <w:rPr>
          <w:rFonts w:cs="Calibri"/>
        </w:rPr>
        <w:t>7.</w:t>
      </w:r>
      <w:r w:rsidRPr="00CE4DC4">
        <w:rPr>
          <w:rFonts w:cs="Calibri"/>
        </w:rPr>
        <w:tab/>
      </w:r>
      <w:r w:rsidRPr="00CE4DC4">
        <w:rPr>
          <w:rFonts w:cs="Calibri"/>
        </w:rPr>
        <w:t>Provide personal care and assistance in a safe, competent, and organized manner.</w:t>
      </w:r>
    </w:p>
    <w:p w:rsidRPr="00CE4DC4" w:rsidR="00D500EB" w:rsidP="00166F2F" w:rsidRDefault="00D500EB" w14:paraId="1C998923" w14:textId="6FE8131C">
      <w:pPr>
        <w:pStyle w:val="body-numberedlist"/>
        <w:spacing w:after="0"/>
        <w:rPr>
          <w:rFonts w:cs="Calibri"/>
        </w:rPr>
      </w:pPr>
      <w:r w:rsidRPr="00CE4DC4">
        <w:rPr>
          <w:rFonts w:cs="Calibri"/>
        </w:rPr>
        <w:t>8.</w:t>
      </w:r>
      <w:r w:rsidRPr="00CE4DC4">
        <w:rPr>
          <w:rFonts w:cs="Calibri"/>
        </w:rPr>
        <w:tab/>
      </w:r>
      <w:r w:rsidRPr="00CE4DC4">
        <w:rPr>
          <w:rFonts w:cs="Calibri"/>
        </w:rPr>
        <w:t>Recognize and respond to</w:t>
      </w:r>
      <w:r w:rsidRPr="00CE4DC4" w:rsidR="005863BB">
        <w:rPr>
          <w:rFonts w:cs="Calibri"/>
        </w:rPr>
        <w:t xml:space="preserve"> </w:t>
      </w:r>
      <w:r w:rsidRPr="00CE4DC4">
        <w:rPr>
          <w:rFonts w:cs="Calibri"/>
        </w:rPr>
        <w:t>own self-development, learning, and health enhancement needs.</w:t>
      </w:r>
    </w:p>
    <w:p w:rsidRPr="00CE4DC4" w:rsidR="00D500EB" w:rsidP="00D500EB" w:rsidRDefault="00D500EB" w14:paraId="492ED0BE" w14:textId="342FDB7B">
      <w:pPr>
        <w:pStyle w:val="body-numberedlist"/>
        <w:rPr>
          <w:rFonts w:cs="Calibri"/>
        </w:rPr>
      </w:pPr>
      <w:r w:rsidRPr="00CE4DC4">
        <w:rPr>
          <w:rFonts w:cs="Calibri"/>
        </w:rPr>
        <w:t>9.</w:t>
      </w:r>
      <w:r w:rsidRPr="00CE4DC4">
        <w:rPr>
          <w:rFonts w:cs="Calibri"/>
        </w:rPr>
        <w:tab/>
      </w:r>
      <w:r w:rsidRPr="00CE4DC4">
        <w:rPr>
          <w:rFonts w:cs="Calibri"/>
        </w:rPr>
        <w:t>Perform the care provider role in a reflective, responsible, accountable, and professional manner.</w:t>
      </w:r>
    </w:p>
    <w:p w:rsidRPr="00CE4DC4" w:rsidR="00D500EB" w:rsidP="00166F2F" w:rsidRDefault="00D500EB" w14:paraId="240AD860" w14:textId="77777777">
      <w:pPr>
        <w:widowControl w:val="0"/>
        <w:autoSpaceDE w:val="0"/>
        <w:autoSpaceDN w:val="0"/>
        <w:adjustRightInd w:val="0"/>
        <w:spacing w:before="240" w:after="0" w:line="262" w:lineRule="exact"/>
        <w:jc w:val="both"/>
        <w:rPr>
          <w:rFonts w:cs="Calibri"/>
          <w:b/>
        </w:rPr>
      </w:pPr>
      <w:r w:rsidRPr="00CE4DC4">
        <w:rPr>
          <w:rFonts w:cs="Calibri"/>
          <w:b/>
        </w:rPr>
        <w:t>To meet these learning outcomes, the graduate must:</w:t>
      </w:r>
    </w:p>
    <w:p w:rsidRPr="00CE4DC4" w:rsidR="00D500EB" w:rsidP="00166F2F" w:rsidRDefault="00D500EB" w14:paraId="4F1B9C10" w14:textId="2B03D666">
      <w:pPr>
        <w:pStyle w:val="body-numberedlist"/>
        <w:spacing w:after="0"/>
        <w:rPr>
          <w:rFonts w:cs="Calibri"/>
        </w:rPr>
      </w:pPr>
      <w:r w:rsidRPr="00CE4DC4">
        <w:rPr>
          <w:rFonts w:cs="Calibri"/>
        </w:rPr>
        <w:t>1.</w:t>
      </w:r>
      <w:r w:rsidRPr="00CE4DC4">
        <w:rPr>
          <w:rFonts w:cs="Calibri"/>
        </w:rPr>
        <w:tab/>
      </w:r>
      <w:r w:rsidRPr="00CE4DC4">
        <w:rPr>
          <w:rFonts w:cs="Calibri"/>
        </w:rPr>
        <w:t>Be guided by a philosophy of caring.</w:t>
      </w:r>
    </w:p>
    <w:p w:rsidRPr="00CE4DC4" w:rsidR="00D500EB" w:rsidP="00166F2F" w:rsidRDefault="00D500EB" w14:paraId="713EECB3" w14:textId="1A5725FA">
      <w:pPr>
        <w:pStyle w:val="body-numberedlist"/>
        <w:spacing w:after="0"/>
        <w:rPr>
          <w:rFonts w:cs="Calibri"/>
        </w:rPr>
      </w:pPr>
      <w:r w:rsidRPr="00CE4DC4">
        <w:rPr>
          <w:rFonts w:cs="Calibri"/>
        </w:rPr>
        <w:t>2.</w:t>
      </w:r>
      <w:r w:rsidRPr="00CE4DC4">
        <w:rPr>
          <w:rFonts w:cs="Calibri"/>
        </w:rPr>
        <w:tab/>
      </w:r>
      <w:r w:rsidRPr="00CE4DC4">
        <w:rPr>
          <w:rFonts w:cs="Calibri"/>
        </w:rPr>
        <w:t>Use knowledge from the theory and labs as a basis for their actions in the practice/community setting.</w:t>
      </w:r>
    </w:p>
    <w:p w:rsidRPr="00CE4DC4" w:rsidR="00D500EB" w:rsidP="00166F2F" w:rsidRDefault="00D500EB" w14:paraId="160B7588" w14:textId="10C2E7D5">
      <w:pPr>
        <w:pStyle w:val="body-numberedlist"/>
        <w:spacing w:after="0"/>
        <w:rPr>
          <w:rFonts w:cs="Calibri"/>
        </w:rPr>
      </w:pPr>
      <w:r w:rsidRPr="00CE4DC4">
        <w:rPr>
          <w:rFonts w:cs="Calibri"/>
        </w:rPr>
        <w:t>3.</w:t>
      </w:r>
      <w:r w:rsidRPr="00CE4DC4">
        <w:rPr>
          <w:rFonts w:cs="Calibri"/>
        </w:rPr>
        <w:tab/>
      </w:r>
      <w:r w:rsidRPr="00CE4DC4">
        <w:rPr>
          <w:rFonts w:cs="Calibri"/>
        </w:rPr>
        <w:t>Use reasoned problem-solving to exercise judgment in all aspects of their job responsibilities.</w:t>
      </w:r>
    </w:p>
    <w:p w:rsidRPr="00CE4DC4" w:rsidR="00D500EB" w:rsidP="00166F2F" w:rsidRDefault="00D500EB" w14:paraId="50A8A877" w14:textId="027490B2">
      <w:pPr>
        <w:pStyle w:val="body-numberedlist"/>
        <w:spacing w:after="0"/>
        <w:rPr>
          <w:rFonts w:cs="Calibri"/>
        </w:rPr>
      </w:pPr>
      <w:r w:rsidRPr="00CE4DC4">
        <w:rPr>
          <w:rFonts w:cs="Calibri"/>
        </w:rPr>
        <w:t>4.</w:t>
      </w:r>
      <w:r w:rsidRPr="00CE4DC4">
        <w:rPr>
          <w:rFonts w:cs="Calibri"/>
        </w:rPr>
        <w:tab/>
      </w:r>
      <w:r w:rsidRPr="00CE4DC4">
        <w:rPr>
          <w:rFonts w:cs="Calibri"/>
        </w:rPr>
        <w:t>Use psychomotor, organizational, and interpersonal skills suited to the work situation and client/family needs.</w:t>
      </w:r>
    </w:p>
    <w:p w:rsidRPr="00CE4DC4" w:rsidR="00D500EB" w:rsidP="00166F2F" w:rsidRDefault="00D500EB" w14:paraId="7153B0B3" w14:textId="3EF909C9">
      <w:pPr>
        <w:pStyle w:val="body-numberedlist"/>
        <w:spacing w:after="0"/>
        <w:rPr>
          <w:rFonts w:cs="Calibri"/>
        </w:rPr>
      </w:pPr>
      <w:r w:rsidRPr="00CE4DC4">
        <w:rPr>
          <w:rFonts w:cs="Calibri"/>
        </w:rPr>
        <w:t>5.</w:t>
      </w:r>
      <w:r w:rsidRPr="00CE4DC4">
        <w:rPr>
          <w:rFonts w:cs="Calibri"/>
        </w:rPr>
        <w:tab/>
      </w:r>
      <w:r w:rsidRPr="00CE4DC4">
        <w:rPr>
          <w:rFonts w:cs="Calibri"/>
        </w:rPr>
        <w:t>Understand and maintain high standards of care.</w:t>
      </w:r>
    </w:p>
    <w:p w:rsidRPr="00CE4DC4" w:rsidR="00D500EB" w:rsidP="00166F2F" w:rsidRDefault="00D500EB" w14:paraId="32AEAA34" w14:textId="5C0C7205">
      <w:pPr>
        <w:pStyle w:val="body-numberedlist"/>
        <w:spacing w:after="0"/>
        <w:rPr>
          <w:rFonts w:cs="Calibri"/>
        </w:rPr>
      </w:pPr>
      <w:r w:rsidRPr="00CE4DC4">
        <w:rPr>
          <w:rFonts w:cs="Calibri"/>
        </w:rPr>
        <w:t>6.</w:t>
      </w:r>
      <w:r w:rsidRPr="00CE4DC4">
        <w:rPr>
          <w:rFonts w:cs="Calibri"/>
        </w:rPr>
        <w:tab/>
      </w:r>
      <w:r w:rsidRPr="00CE4DC4">
        <w:rPr>
          <w:rFonts w:cs="Calibri"/>
        </w:rPr>
        <w:t>Participate effectively as a supportive, contributing partner within the interdisciplinary community health care team.</w:t>
      </w:r>
    </w:p>
    <w:p w:rsidRPr="00CE4DC4" w:rsidR="00D500EB" w:rsidP="00166F2F" w:rsidRDefault="00D500EB" w14:paraId="71C46B5F" w14:textId="5375CEF3">
      <w:pPr>
        <w:pStyle w:val="body-numberedlist"/>
        <w:spacing w:after="0"/>
        <w:rPr>
          <w:rFonts w:cs="Calibri"/>
        </w:rPr>
      </w:pPr>
      <w:r w:rsidRPr="00CE4DC4">
        <w:rPr>
          <w:rFonts w:cs="Calibri"/>
        </w:rPr>
        <w:t>7.</w:t>
      </w:r>
      <w:r w:rsidRPr="00CE4DC4">
        <w:rPr>
          <w:rFonts w:cs="Calibri"/>
        </w:rPr>
        <w:tab/>
      </w:r>
      <w:r w:rsidRPr="00CE4DC4">
        <w:rPr>
          <w:rFonts w:cs="Calibri"/>
        </w:rPr>
        <w:t>Be self-reflective, self-evaluative</w:t>
      </w:r>
      <w:r w:rsidRPr="00CE4DC4" w:rsidR="0008158F">
        <w:rPr>
          <w:rFonts w:cs="Calibri"/>
        </w:rPr>
        <w:t>,</w:t>
      </w:r>
      <w:r w:rsidRPr="00CE4DC4">
        <w:rPr>
          <w:rFonts w:cs="Calibri"/>
        </w:rPr>
        <w:t xml:space="preserve"> and accountable for their choices and actions.</w:t>
      </w:r>
    </w:p>
    <w:p w:rsidRPr="00CE4DC4" w:rsidR="00D500EB" w:rsidP="00D500EB" w:rsidRDefault="00D500EB" w14:paraId="2A73E9EC" w14:textId="03E1673F">
      <w:pPr>
        <w:pStyle w:val="Heading2"/>
        <w:rPr>
          <w:rFonts w:ascii="Calibri" w:hAnsi="Calibri" w:eastAsia="Times New Roman" w:cs="Calibri"/>
        </w:rPr>
      </w:pPr>
      <w:bookmarkStart w:name="_Toc84844812" w:id="20"/>
      <w:bookmarkStart w:name="_Toc172107682" w:id="21"/>
      <w:r w:rsidRPr="00CE4DC4">
        <w:rPr>
          <w:rFonts w:ascii="Calibri" w:hAnsi="Calibri" w:eastAsia="Times New Roman" w:cs="Calibri"/>
        </w:rPr>
        <w:t>Policies and Procedures</w:t>
      </w:r>
      <w:bookmarkEnd w:id="20"/>
      <w:bookmarkEnd w:id="21"/>
    </w:p>
    <w:p w:rsidRPr="00CE4DC4" w:rsidR="00D500EB" w:rsidP="00D500EB" w:rsidRDefault="00D500EB" w14:paraId="3BE1C1D3" w14:textId="7520333E">
      <w:pPr>
        <w:rPr>
          <w:rFonts w:cs="Calibri"/>
          <w:i/>
          <w:iCs/>
        </w:rPr>
      </w:pPr>
      <w:r w:rsidRPr="00CE4DC4">
        <w:rPr>
          <w:rFonts w:cs="Calibri"/>
          <w:i/>
          <w:iCs/>
        </w:rPr>
        <w:t>[All policies and procedures are available through the College of New Caledonia home</w:t>
      </w:r>
      <w:r w:rsidRPr="00CE4DC4" w:rsidR="009C7306">
        <w:rPr>
          <w:rFonts w:cs="Calibri"/>
          <w:i/>
          <w:iCs/>
        </w:rPr>
        <w:t xml:space="preserve"> </w:t>
      </w:r>
      <w:r w:rsidRPr="00CE4DC4">
        <w:rPr>
          <w:rFonts w:cs="Calibri"/>
          <w:i/>
          <w:iCs/>
        </w:rPr>
        <w:t>page. To access</w:t>
      </w:r>
      <w:r w:rsidRPr="00CE4DC4" w:rsidR="006A149E">
        <w:rPr>
          <w:rFonts w:cs="Calibri"/>
          <w:i/>
          <w:iCs/>
        </w:rPr>
        <w:t>,</w:t>
      </w:r>
      <w:r w:rsidRPr="00CE4DC4">
        <w:rPr>
          <w:rFonts w:cs="Calibri"/>
          <w:i/>
          <w:iCs/>
        </w:rPr>
        <w:t xml:space="preserve"> log in as an employee</w:t>
      </w:r>
      <w:r w:rsidRPr="00CE4DC4" w:rsidR="006A149E">
        <w:rPr>
          <w:rFonts w:cs="Calibri"/>
          <w:i/>
          <w:iCs/>
        </w:rPr>
        <w:t>;</w:t>
      </w:r>
      <w:r w:rsidRPr="00CE4DC4">
        <w:rPr>
          <w:rFonts w:cs="Calibri"/>
          <w:i/>
          <w:iCs/>
        </w:rPr>
        <w:t xml:space="preserve"> policies are located in the task bar. Policies will be listed in different categories</w:t>
      </w:r>
      <w:r w:rsidRPr="00CE4DC4" w:rsidR="00B428D1">
        <w:rPr>
          <w:rFonts w:cs="Calibri"/>
          <w:i/>
          <w:iCs/>
        </w:rPr>
        <w:t xml:space="preserve"> – </w:t>
      </w:r>
      <w:r w:rsidRPr="00CE4DC4">
        <w:rPr>
          <w:rFonts w:cs="Calibri"/>
          <w:i/>
          <w:iCs/>
        </w:rPr>
        <w:t>there are several to be familiar with:</w:t>
      </w:r>
    </w:p>
    <w:p w:rsidRPr="00CE4DC4" w:rsidR="00D500EB" w:rsidP="00166F2F" w:rsidRDefault="00D500EB" w14:paraId="5ED5933E" w14:textId="77777777">
      <w:pPr>
        <w:pStyle w:val="ListParagraph"/>
        <w:contextualSpacing/>
        <w:rPr>
          <w:rFonts w:cs="Calibri"/>
          <w:i/>
          <w:iCs/>
        </w:rPr>
      </w:pPr>
      <w:r w:rsidRPr="00CE4DC4">
        <w:rPr>
          <w:rFonts w:cs="Calibri"/>
          <w:i/>
          <w:iCs/>
        </w:rPr>
        <w:t>Assisting students in distress</w:t>
      </w:r>
    </w:p>
    <w:p w:rsidRPr="00CE4DC4" w:rsidR="00D500EB" w:rsidP="00166F2F" w:rsidRDefault="00D500EB" w14:paraId="427E9853" w14:textId="77777777">
      <w:pPr>
        <w:pStyle w:val="ListParagraph"/>
        <w:contextualSpacing/>
        <w:rPr>
          <w:rFonts w:cs="Calibri"/>
          <w:i/>
          <w:iCs/>
        </w:rPr>
      </w:pPr>
      <w:r w:rsidRPr="00CE4DC4">
        <w:rPr>
          <w:rFonts w:cs="Calibri"/>
          <w:i/>
          <w:iCs/>
        </w:rPr>
        <w:t>First aid</w:t>
      </w:r>
    </w:p>
    <w:p w:rsidRPr="00CE4DC4" w:rsidR="00D500EB" w:rsidP="00166F2F" w:rsidRDefault="00D500EB" w14:paraId="0DA68A16" w14:textId="77777777">
      <w:pPr>
        <w:pStyle w:val="ListParagraph"/>
        <w:contextualSpacing/>
        <w:rPr>
          <w:rFonts w:cs="Calibri"/>
          <w:i/>
          <w:iCs/>
        </w:rPr>
      </w:pPr>
      <w:r w:rsidRPr="00CE4DC4">
        <w:rPr>
          <w:rFonts w:cs="Calibri"/>
          <w:i/>
          <w:iCs/>
        </w:rPr>
        <w:t>Student conduct (academic and non-academic)]</w:t>
      </w:r>
    </w:p>
    <w:p w:rsidRPr="00CE4DC4" w:rsidR="00166F2F" w:rsidRDefault="00166F2F" w14:paraId="4586598F" w14:textId="77777777">
      <w:pPr>
        <w:spacing w:after="0" w:line="240" w:lineRule="auto"/>
        <w:rPr>
          <w:rFonts w:eastAsia="Times New Roman" w:cs="Calibri"/>
          <w:b/>
          <w:bCs/>
          <w:color w:val="223996"/>
          <w:sz w:val="40"/>
          <w:szCs w:val="32"/>
          <w:lang w:val="en-US"/>
        </w:rPr>
      </w:pPr>
      <w:bookmarkStart w:name="_Toc84844813" w:id="22"/>
      <w:r w:rsidRPr="00CE4DC4">
        <w:rPr>
          <w:rFonts w:cs="Calibri"/>
        </w:rPr>
        <w:br w:type="page"/>
      </w:r>
    </w:p>
    <w:p w:rsidRPr="00CE4DC4" w:rsidR="00D500EB" w:rsidP="009654D6" w:rsidRDefault="00D500EB" w14:paraId="4446B333" w14:textId="4779D222">
      <w:pPr>
        <w:pStyle w:val="Heading1"/>
        <w:rPr>
          <w:rFonts w:cs="Calibri"/>
        </w:rPr>
      </w:pPr>
      <w:bookmarkStart w:name="_Toc172107683" w:id="23"/>
      <w:r w:rsidRPr="00CE4DC4">
        <w:rPr>
          <w:rFonts w:cs="Calibri"/>
        </w:rPr>
        <w:t>LearningHub Courses</w:t>
      </w:r>
      <w:bookmarkEnd w:id="22"/>
      <w:bookmarkEnd w:id="23"/>
    </w:p>
    <w:p w:rsidRPr="00CE4DC4" w:rsidR="00D500EB" w:rsidP="00D500EB" w:rsidRDefault="006A149E" w14:paraId="67559028" w14:textId="62720E76">
      <w:pPr>
        <w:rPr>
          <w:rFonts w:cs="Calibri"/>
        </w:rPr>
      </w:pPr>
      <w:r w:rsidRPr="00CE4DC4">
        <w:rPr>
          <w:rFonts w:cs="Calibri"/>
        </w:rPr>
        <w:t>It i</w:t>
      </w:r>
      <w:r w:rsidRPr="00CE4DC4" w:rsidR="00D500EB">
        <w:rPr>
          <w:rFonts w:cs="Calibri"/>
        </w:rPr>
        <w:t xml:space="preserve">s important </w:t>
      </w:r>
      <w:r w:rsidRPr="00CE4DC4">
        <w:rPr>
          <w:rFonts w:cs="Calibri"/>
        </w:rPr>
        <w:t>that instructors are</w:t>
      </w:r>
      <w:r w:rsidRPr="00CE4DC4" w:rsidR="00D500EB">
        <w:rPr>
          <w:rFonts w:cs="Calibri"/>
        </w:rPr>
        <w:t xml:space="preserve"> up to date with </w:t>
      </w:r>
      <w:r w:rsidRPr="00CE4DC4" w:rsidR="00EA7C39">
        <w:rPr>
          <w:rFonts w:cs="Calibri"/>
        </w:rPr>
        <w:t>health a</w:t>
      </w:r>
      <w:r w:rsidRPr="00CE4DC4" w:rsidR="00D500EB">
        <w:rPr>
          <w:rFonts w:cs="Calibri"/>
        </w:rPr>
        <w:t>uthority education requirements.</w:t>
      </w:r>
    </w:p>
    <w:p w:rsidRPr="00CE4DC4" w:rsidR="00D500EB" w:rsidP="00D500EB" w:rsidRDefault="00D500EB" w14:paraId="58883D33" w14:textId="6DA6F196">
      <w:pPr>
        <w:rPr>
          <w:rFonts w:cs="Calibri"/>
        </w:rPr>
      </w:pPr>
      <w:r w:rsidRPr="00CE4DC4">
        <w:rPr>
          <w:rFonts w:cs="Calibri"/>
          <w:color w:val="333333"/>
          <w:shd w:val="clear" w:color="auto" w:fill="FFFFFF"/>
        </w:rPr>
        <w:t>LearningHub is the province-wide course registry and learning management system for the public health services authorities. It provides training services to health care employees, s</w:t>
      </w:r>
      <w:r w:rsidRPr="00CE4DC4">
        <w:rPr>
          <w:rFonts w:cs="Calibri"/>
        </w:rPr>
        <w:t>tu</w:t>
      </w:r>
      <w:r w:rsidRPr="00CE4DC4">
        <w:rPr>
          <w:rFonts w:cs="Calibri"/>
          <w:color w:val="333333"/>
          <w:shd w:val="clear" w:color="auto" w:fill="FFFFFF"/>
        </w:rPr>
        <w:t xml:space="preserve">dents, and volunteers, with select courses available to the public. For more information about setting up an account to access LearningHub courses, </w:t>
      </w:r>
      <w:r w:rsidRPr="00CE4DC4" w:rsidR="00AF023F">
        <w:rPr>
          <w:rFonts w:cs="Calibri"/>
          <w:color w:val="333333"/>
          <w:shd w:val="clear" w:color="auto" w:fill="FFFFFF"/>
        </w:rPr>
        <w:t xml:space="preserve">see </w:t>
      </w:r>
      <w:hyperlink w:tgtFrame="_blank" w:history="1" r:id="rId14">
        <w:r w:rsidRPr="00CE4DC4">
          <w:rPr>
            <w:rStyle w:val="Hyperlink"/>
            <w:rFonts w:cs="Calibri"/>
            <w:color w:val="0288D1"/>
            <w:shd w:val="clear" w:color="auto" w:fill="FFFFFF"/>
          </w:rPr>
          <w:t>https://learninghub.phsa.ca</w:t>
        </w:r>
      </w:hyperlink>
      <w:r w:rsidRPr="00CE4DC4">
        <w:rPr>
          <w:rFonts w:cs="Calibri"/>
        </w:rPr>
        <w:t>.</w:t>
      </w:r>
    </w:p>
    <w:p w:rsidRPr="00CE4DC4" w:rsidR="00D500EB" w:rsidP="00D500EB" w:rsidRDefault="00D500EB" w14:paraId="7DA0B23A" w14:textId="27F1ECEC">
      <w:pPr>
        <w:rPr>
          <w:rFonts w:cs="Calibri"/>
        </w:rPr>
      </w:pPr>
      <w:r w:rsidRPr="00CE4DC4">
        <w:rPr>
          <w:rFonts w:cs="Calibri"/>
        </w:rPr>
        <w:t xml:space="preserve">Once you have set up your LearningHub account, you will be able to access the courses required for your </w:t>
      </w:r>
      <w:r w:rsidRPr="00CE4DC4" w:rsidR="006A149E">
        <w:rPr>
          <w:rFonts w:cs="Calibri"/>
        </w:rPr>
        <w:t>h</w:t>
      </w:r>
      <w:r w:rsidRPr="00CE4DC4">
        <w:rPr>
          <w:rFonts w:cs="Calibri"/>
        </w:rPr>
        <w:t xml:space="preserve">ealth </w:t>
      </w:r>
      <w:r w:rsidRPr="00CE4DC4" w:rsidR="006A149E">
        <w:rPr>
          <w:rFonts w:cs="Calibri"/>
        </w:rPr>
        <w:t>a</w:t>
      </w:r>
      <w:r w:rsidRPr="00CE4DC4">
        <w:rPr>
          <w:rFonts w:cs="Calibri"/>
        </w:rPr>
        <w:t xml:space="preserve">uthority. Your </w:t>
      </w:r>
      <w:r w:rsidR="00CE4DC4">
        <w:rPr>
          <w:rFonts w:cs="Calibri"/>
        </w:rPr>
        <w:t>p</w:t>
      </w:r>
      <w:r w:rsidRPr="00CE4DC4">
        <w:rPr>
          <w:rFonts w:cs="Calibri"/>
        </w:rPr>
        <w:t xml:space="preserve">rogram </w:t>
      </w:r>
      <w:r w:rsidR="00CE4DC4">
        <w:rPr>
          <w:rFonts w:cs="Calibri"/>
        </w:rPr>
        <w:t>l</w:t>
      </w:r>
      <w:r w:rsidRPr="00CE4DC4">
        <w:rPr>
          <w:rFonts w:cs="Calibri"/>
        </w:rPr>
        <w:t>eader will be able to identify required courses. These will likely include the following modules:</w:t>
      </w:r>
    </w:p>
    <w:p w:rsidRPr="00CE4DC4" w:rsidR="00D500EB" w:rsidP="00166F2F" w:rsidRDefault="00B06EE4" w14:paraId="18E26012" w14:textId="77777777">
      <w:pPr>
        <w:pStyle w:val="ListParagraph"/>
        <w:contextualSpacing/>
        <w:rPr>
          <w:rFonts w:eastAsia="Times New Roman" w:cs="Calibri"/>
          <w:lang w:val="en-CA"/>
        </w:rPr>
      </w:pPr>
      <w:hyperlink w:history="1" r:id="rId15">
        <w:r w:rsidRPr="00CE4DC4" w:rsidR="00D500EB">
          <w:rPr>
            <w:rStyle w:val="Hyperlink"/>
            <w:rFonts w:eastAsia="Times New Roman" w:cs="Calibri"/>
            <w:shd w:val="clear" w:color="auto" w:fill="FFFFFF"/>
            <w:lang w:val="en-CA"/>
          </w:rPr>
          <w:t>Student Practice Education Core Orientation</w:t>
        </w:r>
      </w:hyperlink>
      <w:r w:rsidRPr="00CE4DC4" w:rsidR="00D500EB">
        <w:rPr>
          <w:rFonts w:eastAsia="Times New Roman" w:cs="Calibri"/>
          <w:color w:val="333333"/>
          <w:shd w:val="clear" w:color="auto" w:fill="FFFFFF"/>
          <w:lang w:val="en-CA"/>
        </w:rPr>
        <w:t xml:space="preserve"> (</w:t>
      </w:r>
      <w:hyperlink w:history="1" r:id="rId16">
        <w:r w:rsidRPr="00CE4DC4" w:rsidR="00D500EB">
          <w:rPr>
            <w:rStyle w:val="Hyperlink"/>
            <w:rFonts w:cs="Calibri"/>
            <w:lang w:val="en-CA"/>
          </w:rPr>
          <w:t>SPECO</w:t>
        </w:r>
      </w:hyperlink>
      <w:r w:rsidRPr="00CE4DC4" w:rsidR="00D500EB">
        <w:rPr>
          <w:rFonts w:cs="Calibri"/>
          <w:lang w:val="en-CA"/>
        </w:rPr>
        <w:t>)</w:t>
      </w:r>
    </w:p>
    <w:p w:rsidRPr="00CE4DC4" w:rsidR="00D500EB" w:rsidP="00166F2F" w:rsidRDefault="00B06EE4" w14:paraId="3F8C55E6" w14:textId="77706C40">
      <w:pPr>
        <w:pStyle w:val="ListParagraph"/>
        <w:contextualSpacing/>
        <w:rPr>
          <w:rFonts w:cs="Calibri"/>
          <w:lang w:val="en-CA"/>
        </w:rPr>
      </w:pPr>
      <w:hyperlink w:history="1" r:id="rId17">
        <w:r w:rsidRPr="00CE4DC4" w:rsidR="00D500EB">
          <w:rPr>
            <w:rStyle w:val="Hyperlink"/>
            <w:rFonts w:cs="Calibri"/>
            <w:lang w:val="en-CA"/>
          </w:rPr>
          <w:t>Safe Patient Handling</w:t>
        </w:r>
      </w:hyperlink>
    </w:p>
    <w:p w:rsidRPr="00CE4DC4" w:rsidR="00D500EB" w:rsidP="00166F2F" w:rsidRDefault="00B06EE4" w14:paraId="6DF42AD5" w14:textId="77777777">
      <w:pPr>
        <w:pStyle w:val="ListParagraph"/>
        <w:contextualSpacing/>
        <w:rPr>
          <w:rStyle w:val="Hyperlink"/>
          <w:rFonts w:cs="Calibri"/>
          <w:color w:val="auto"/>
          <w:lang w:val="en-CA"/>
        </w:rPr>
      </w:pPr>
      <w:hyperlink w:history="1" r:id="rId18">
        <w:r w:rsidRPr="00CE4DC4" w:rsidR="00D500EB">
          <w:rPr>
            <w:rStyle w:val="Hyperlink"/>
            <w:rFonts w:cs="Calibri"/>
            <w:lang w:val="en-CA"/>
          </w:rPr>
          <w:t>Health Care Assistant Practice in B.C</w:t>
        </w:r>
      </w:hyperlink>
      <w:r w:rsidRPr="00CE4DC4" w:rsidR="00D500EB">
        <w:rPr>
          <w:rStyle w:val="Hyperlink"/>
          <w:rFonts w:cs="Calibri"/>
          <w:lang w:val="en-CA"/>
        </w:rPr>
        <w:t>.</w:t>
      </w:r>
    </w:p>
    <w:p w:rsidRPr="00CE4DC4" w:rsidR="00D500EB" w:rsidP="00166F2F" w:rsidRDefault="00B06EE4" w14:paraId="4B1C24AA" w14:textId="77777777">
      <w:pPr>
        <w:pStyle w:val="ListParagraph"/>
        <w:contextualSpacing/>
        <w:rPr>
          <w:rStyle w:val="Hyperlink"/>
          <w:rFonts w:cs="Calibri"/>
          <w:color w:val="auto"/>
          <w:lang w:val="en-CA"/>
        </w:rPr>
      </w:pPr>
      <w:hyperlink w:history="1" r:id="rId19">
        <w:r w:rsidRPr="00CE4DC4" w:rsidR="00D500EB">
          <w:rPr>
            <w:rStyle w:val="Hyperlink"/>
            <w:rFonts w:cs="Calibri"/>
            <w:lang w:val="en-CA"/>
          </w:rPr>
          <w:t>Privacy and Security 101</w:t>
        </w:r>
      </w:hyperlink>
    </w:p>
    <w:p w:rsidRPr="00CE4DC4" w:rsidR="00D04817" w:rsidP="00166F2F" w:rsidRDefault="00B06EE4" w14:paraId="30965B66" w14:textId="53EF1AB8">
      <w:pPr>
        <w:pStyle w:val="ListParagraph"/>
        <w:contextualSpacing/>
        <w:rPr>
          <w:rStyle w:val="Hyperlink"/>
          <w:rFonts w:cs="Calibri"/>
          <w:color w:val="auto"/>
          <w:lang w:val="en-CA"/>
        </w:rPr>
      </w:pPr>
      <w:hyperlink w:history="1" r:id="rId20">
        <w:r w:rsidRPr="00CE4DC4" w:rsidR="00D04817">
          <w:rPr>
            <w:rStyle w:val="Hyperlink"/>
            <w:rFonts w:cs="Calibri"/>
            <w:lang w:val="en-CA"/>
          </w:rPr>
          <w:t>Introduction to Cultural Safety and Humility</w:t>
        </w:r>
      </w:hyperlink>
    </w:p>
    <w:p w:rsidRPr="00CE4DC4" w:rsidR="00D500EB" w:rsidP="00D35C8C" w:rsidRDefault="2798377E" w14:paraId="56AC3F61" w14:textId="74A45634">
      <w:pPr>
        <w:pStyle w:val="Heading1"/>
        <w:spacing w:before="200"/>
        <w:rPr>
          <w:rStyle w:val="Hyperlink"/>
          <w:rFonts w:eastAsia="Calibri" w:cs="Calibri"/>
          <w:color w:val="auto"/>
        </w:rPr>
      </w:pPr>
      <w:bookmarkStart w:name="_Toc172107684" w:id="24"/>
      <w:r w:rsidRPr="00CE4DC4">
        <w:rPr>
          <w:rFonts w:cs="Calibri"/>
        </w:rPr>
        <w:t>Training Resources at Your Institution</w:t>
      </w:r>
      <w:bookmarkEnd w:id="24"/>
    </w:p>
    <w:p w:rsidRPr="00CE4DC4" w:rsidR="00D500EB" w:rsidP="00D500EB" w:rsidRDefault="00D500EB" w14:paraId="29085B6F" w14:textId="412536FF">
      <w:pPr>
        <w:rPr>
          <w:rFonts w:cs="Calibri"/>
          <w:i/>
          <w:iCs/>
        </w:rPr>
      </w:pPr>
      <w:r w:rsidRPr="00CE4DC4">
        <w:rPr>
          <w:rFonts w:cs="Calibri"/>
          <w:i/>
          <w:iCs/>
        </w:rPr>
        <w:t xml:space="preserve">[There are many resources that will be provided to you to help you to become familiar with the College of New Caledonia’s Health Care Assistant </w:t>
      </w:r>
      <w:r w:rsidRPr="00CE4DC4" w:rsidR="00FD22FF">
        <w:rPr>
          <w:rFonts w:cs="Calibri"/>
          <w:i/>
          <w:iCs/>
        </w:rPr>
        <w:t>P</w:t>
      </w:r>
      <w:r w:rsidRPr="00CE4DC4">
        <w:rPr>
          <w:rFonts w:cs="Calibri"/>
          <w:i/>
          <w:iCs/>
        </w:rPr>
        <w:t>rogram. Please take the time to review the following documents and watch the following videos.</w:t>
      </w:r>
    </w:p>
    <w:p w:rsidRPr="00CE4DC4" w:rsidR="00D500EB" w:rsidP="00166F2F" w:rsidRDefault="00D500EB" w14:paraId="40A87A14" w14:textId="77777777">
      <w:pPr>
        <w:pStyle w:val="ListParagraph"/>
        <w:contextualSpacing/>
        <w:rPr>
          <w:rFonts w:cs="Calibri"/>
          <w:i/>
          <w:iCs/>
        </w:rPr>
      </w:pPr>
      <w:r w:rsidRPr="00CE4DC4">
        <w:rPr>
          <w:rFonts w:cs="Calibri"/>
          <w:i/>
          <w:iCs/>
        </w:rPr>
        <w:t>HCAP 199/195 Manual</w:t>
      </w:r>
    </w:p>
    <w:p w:rsidRPr="00CE4DC4" w:rsidR="00D500EB" w:rsidP="00166F2F" w:rsidRDefault="00D500EB" w14:paraId="1A60396B" w14:textId="77777777">
      <w:pPr>
        <w:pStyle w:val="ListParagraph"/>
        <w:contextualSpacing/>
        <w:rPr>
          <w:rFonts w:cs="Calibri"/>
          <w:i/>
          <w:iCs/>
        </w:rPr>
      </w:pPr>
      <w:r w:rsidRPr="00CE4DC4">
        <w:rPr>
          <w:rFonts w:cs="Calibri"/>
          <w:i/>
          <w:iCs/>
        </w:rPr>
        <w:t>HCAP 150 Manual</w:t>
      </w:r>
    </w:p>
    <w:p w:rsidRPr="00CE4DC4" w:rsidR="00D500EB" w:rsidP="00166F2F" w:rsidRDefault="00D500EB" w14:paraId="788783C7" w14:textId="77777777">
      <w:pPr>
        <w:pStyle w:val="ListParagraph"/>
        <w:contextualSpacing/>
        <w:rPr>
          <w:rFonts w:cs="Calibri"/>
          <w:i/>
          <w:iCs/>
        </w:rPr>
      </w:pPr>
      <w:r w:rsidRPr="00CE4DC4">
        <w:rPr>
          <w:rFonts w:cs="Calibri"/>
          <w:i/>
          <w:iCs/>
        </w:rPr>
        <w:t>Student Handbook</w:t>
      </w:r>
    </w:p>
    <w:p w:rsidRPr="00CE4DC4" w:rsidR="00D500EB" w:rsidP="00166F2F" w:rsidRDefault="00D500EB" w14:paraId="01D75532" w14:textId="77777777">
      <w:pPr>
        <w:pStyle w:val="ListParagraph"/>
        <w:contextualSpacing/>
        <w:rPr>
          <w:rFonts w:cs="Calibri"/>
          <w:i/>
          <w:iCs/>
        </w:rPr>
      </w:pPr>
      <w:r w:rsidRPr="00CE4DC4">
        <w:rPr>
          <w:rFonts w:cs="Calibri"/>
          <w:i/>
          <w:iCs/>
        </w:rPr>
        <w:t>Open Bed Making</w:t>
      </w:r>
    </w:p>
    <w:p w:rsidRPr="00CE4DC4" w:rsidR="00D500EB" w:rsidP="00166F2F" w:rsidRDefault="00D500EB" w14:paraId="3CEC01DB" w14:textId="77777777">
      <w:pPr>
        <w:pStyle w:val="ListParagraph"/>
        <w:contextualSpacing/>
        <w:rPr>
          <w:rFonts w:cs="Calibri"/>
          <w:i/>
          <w:iCs/>
        </w:rPr>
      </w:pPr>
      <w:r w:rsidRPr="00CE4DC4">
        <w:rPr>
          <w:rFonts w:cs="Calibri"/>
          <w:i/>
          <w:iCs/>
        </w:rPr>
        <w:t>Intro to Bed Bath</w:t>
      </w:r>
    </w:p>
    <w:p w:rsidRPr="00CE4DC4" w:rsidR="00D500EB" w:rsidP="00166F2F" w:rsidRDefault="00D500EB" w14:paraId="45100C39" w14:textId="77777777">
      <w:pPr>
        <w:pStyle w:val="ListParagraph"/>
        <w:contextualSpacing/>
        <w:rPr>
          <w:rFonts w:cs="Calibri"/>
          <w:i/>
          <w:iCs/>
        </w:rPr>
      </w:pPr>
      <w:r w:rsidRPr="00CE4DC4">
        <w:rPr>
          <w:rFonts w:cs="Calibri"/>
          <w:i/>
          <w:iCs/>
        </w:rPr>
        <w:t>Bed Bath with Perineal Care of the Penis</w:t>
      </w:r>
    </w:p>
    <w:p w:rsidRPr="00CE4DC4" w:rsidR="00D500EB" w:rsidP="00166F2F" w:rsidRDefault="00D500EB" w14:paraId="13B1B323" w14:textId="77777777">
      <w:pPr>
        <w:pStyle w:val="ListParagraph"/>
        <w:contextualSpacing/>
        <w:rPr>
          <w:rFonts w:cs="Calibri"/>
          <w:i/>
          <w:iCs/>
        </w:rPr>
      </w:pPr>
      <w:r w:rsidRPr="00CE4DC4">
        <w:rPr>
          <w:rFonts w:cs="Calibri"/>
          <w:i/>
          <w:iCs/>
        </w:rPr>
        <w:t>Bed Bath with Perineal Care of the Vulva</w:t>
      </w:r>
    </w:p>
    <w:p w:rsidRPr="00CE4DC4" w:rsidR="00D500EB" w:rsidP="00166F2F" w:rsidRDefault="00D500EB" w14:paraId="233203AF" w14:textId="77777777">
      <w:pPr>
        <w:pStyle w:val="ListParagraph"/>
        <w:contextualSpacing/>
        <w:rPr>
          <w:rFonts w:cs="Calibri"/>
          <w:i/>
          <w:iCs/>
        </w:rPr>
      </w:pPr>
      <w:r w:rsidRPr="00CE4DC4">
        <w:rPr>
          <w:rFonts w:cs="Calibri"/>
          <w:i/>
          <w:iCs/>
        </w:rPr>
        <w:t>Occupied Bed Making</w:t>
      </w:r>
    </w:p>
    <w:p w:rsidRPr="00CE4DC4" w:rsidR="00D500EB" w:rsidP="00166F2F" w:rsidRDefault="00D500EB" w14:paraId="50C40C5E" w14:textId="77777777">
      <w:pPr>
        <w:pStyle w:val="ListParagraph"/>
        <w:contextualSpacing/>
        <w:rPr>
          <w:rFonts w:cs="Calibri"/>
          <w:i/>
          <w:iCs/>
        </w:rPr>
      </w:pPr>
      <w:r w:rsidRPr="00CE4DC4">
        <w:rPr>
          <w:rFonts w:cs="Calibri"/>
          <w:i/>
          <w:iCs/>
        </w:rPr>
        <w:t>Point of Care Risk Assessment</w:t>
      </w:r>
    </w:p>
    <w:p w:rsidRPr="00CE4DC4" w:rsidR="00D500EB" w:rsidP="00166F2F" w:rsidRDefault="00D500EB" w14:paraId="0C1B4A0B" w14:textId="77777777">
      <w:pPr>
        <w:pStyle w:val="ListParagraph"/>
        <w:contextualSpacing/>
        <w:rPr>
          <w:rFonts w:cs="Calibri"/>
          <w:i/>
          <w:iCs/>
        </w:rPr>
      </w:pPr>
      <w:r w:rsidRPr="00CE4DC4">
        <w:rPr>
          <w:rFonts w:cs="Calibri"/>
          <w:i/>
          <w:iCs/>
        </w:rPr>
        <w:t>Using the Sabina Mechanical Lift</w:t>
      </w:r>
    </w:p>
    <w:p w:rsidRPr="00CE4DC4" w:rsidR="00D500EB" w:rsidP="00166F2F" w:rsidRDefault="00D500EB" w14:paraId="0DF43DF3" w14:textId="77777777">
      <w:pPr>
        <w:pStyle w:val="ListParagraph"/>
        <w:contextualSpacing/>
        <w:rPr>
          <w:rFonts w:cs="Calibri"/>
          <w:i/>
          <w:iCs/>
        </w:rPr>
      </w:pPr>
      <w:r w:rsidRPr="00CE4DC4">
        <w:rPr>
          <w:rFonts w:cs="Calibri"/>
          <w:i/>
          <w:iCs/>
        </w:rPr>
        <w:t>Placing a Sling</w:t>
      </w:r>
    </w:p>
    <w:p w:rsidRPr="00CE4DC4" w:rsidR="00D500EB" w:rsidP="00166F2F" w:rsidRDefault="00D500EB" w14:paraId="6DF93E5C" w14:textId="77777777">
      <w:pPr>
        <w:pStyle w:val="ListParagraph"/>
        <w:contextualSpacing/>
        <w:rPr>
          <w:rFonts w:cs="Calibri"/>
          <w:i/>
          <w:iCs/>
        </w:rPr>
      </w:pPr>
      <w:r w:rsidRPr="00CE4DC4">
        <w:rPr>
          <w:rFonts w:cs="Calibri"/>
          <w:i/>
          <w:iCs/>
        </w:rPr>
        <w:t>Using the Golvo Mechanical Lift</w:t>
      </w:r>
    </w:p>
    <w:p w:rsidRPr="00CE4DC4" w:rsidR="00D500EB" w:rsidP="00166F2F" w:rsidRDefault="00D500EB" w14:paraId="0DDA3A46" w14:textId="77777777">
      <w:pPr>
        <w:pStyle w:val="ListParagraph"/>
        <w:contextualSpacing/>
        <w:rPr>
          <w:rFonts w:cs="Calibri"/>
        </w:rPr>
      </w:pPr>
      <w:r w:rsidRPr="00CE4DC4">
        <w:rPr>
          <w:rFonts w:cs="Calibri"/>
          <w:i/>
          <w:iCs/>
        </w:rPr>
        <w:t>Using the Ceiling Track Lift</w:t>
      </w:r>
      <w:r w:rsidRPr="00CE4DC4">
        <w:rPr>
          <w:rFonts w:cs="Calibri"/>
        </w:rPr>
        <w:t>]</w:t>
      </w:r>
    </w:p>
    <w:p w:rsidRPr="00CE4DC4" w:rsidR="00D500EB" w:rsidP="00D500EB" w:rsidRDefault="00D500EB" w14:paraId="07FA43CF" w14:textId="77777777">
      <w:pPr>
        <w:rPr>
          <w:rFonts w:cs="Calibri"/>
          <w:sz w:val="24"/>
          <w:szCs w:val="24"/>
        </w:rPr>
      </w:pPr>
      <w:r w:rsidRPr="00CE4DC4">
        <w:rPr>
          <w:rFonts w:cs="Calibri"/>
          <w:sz w:val="24"/>
          <w:szCs w:val="24"/>
        </w:rPr>
        <w:br w:type="page"/>
      </w:r>
    </w:p>
    <w:p w:rsidRPr="00CE4DC4" w:rsidR="00D500EB" w:rsidP="009654D6" w:rsidRDefault="00D500EB" w14:paraId="27080E67" w14:textId="3099E8DE">
      <w:pPr>
        <w:pStyle w:val="Heading1"/>
        <w:rPr>
          <w:rFonts w:cs="Calibri"/>
        </w:rPr>
      </w:pPr>
      <w:bookmarkStart w:name="_Toc84844815" w:id="25"/>
      <w:bookmarkStart w:name="_Toc172107685" w:id="26"/>
      <w:r w:rsidRPr="00CE4DC4">
        <w:rPr>
          <w:rFonts w:cs="Calibri"/>
        </w:rPr>
        <w:t xml:space="preserve">Who </w:t>
      </w:r>
      <w:bookmarkEnd w:id="25"/>
      <w:r w:rsidRPr="00CE4DC4" w:rsidR="00872972">
        <w:rPr>
          <w:rFonts w:cs="Calibri"/>
        </w:rPr>
        <w:t>to Contact If You Have Questions</w:t>
      </w:r>
      <w:bookmarkEnd w:id="26"/>
    </w:p>
    <w:p w:rsidRPr="00CE4DC4" w:rsidR="00D500EB" w:rsidP="00D500EB" w:rsidRDefault="009B2E56" w14:paraId="7B1D53B7" w14:textId="06678719">
      <w:pPr>
        <w:rPr>
          <w:rFonts w:cs="Calibri"/>
        </w:rPr>
      </w:pPr>
      <w:r w:rsidRPr="00CE4DC4">
        <w:rPr>
          <w:rFonts w:cs="Calibri"/>
        </w:rPr>
        <w:t>A</w:t>
      </w:r>
      <w:r w:rsidRPr="00CE4DC4" w:rsidR="00D500EB">
        <w:rPr>
          <w:rFonts w:cs="Calibri"/>
        </w:rPr>
        <w:t xml:space="preserve"> number of professionals can assist you through the process of becoming a great instructor. It is important that you are aware of the supports that are available to you if and when you have issues.</w:t>
      </w:r>
    </w:p>
    <w:p w:rsidRPr="00CE4DC4" w:rsidR="00D500EB" w:rsidP="00D500EB" w:rsidRDefault="00D500EB" w14:paraId="2F218C91" w14:textId="77777777">
      <w:pPr>
        <w:rPr>
          <w:rFonts w:cs="Calibri"/>
          <w:sz w:val="24"/>
          <w:szCs w:val="24"/>
        </w:rPr>
      </w:pPr>
    </w:p>
    <w:p w:rsidRPr="00CE4DC4" w:rsidR="009654D6" w:rsidP="009654D6" w:rsidRDefault="009654D6" w14:paraId="1CA6E771" w14:textId="77777777">
      <w:pPr>
        <w:rPr>
          <w:rFonts w:cs="Calibri"/>
          <w:b/>
        </w:rPr>
      </w:pPr>
      <w:r w:rsidRPr="00CE4DC4">
        <w:rPr>
          <w:rFonts w:cs="Calibri"/>
          <w:b/>
        </w:rPr>
        <w:t>Program Leader (Coordinator or Chair)</w:t>
      </w:r>
    </w:p>
    <w:p w:rsidRPr="00CE4DC4" w:rsidR="009654D6" w:rsidP="009654D6" w:rsidRDefault="009654D6" w14:paraId="60664FE2" w14:textId="7066CD96">
      <w:pPr>
        <w:tabs>
          <w:tab w:val="right" w:leader="dot" w:pos="9072"/>
        </w:tabs>
        <w:rPr>
          <w:rStyle w:val="Hyperlink"/>
          <w:rFonts w:cs="Calibri"/>
          <w:szCs w:val="24"/>
        </w:rPr>
      </w:pPr>
      <w:r w:rsidRPr="00CE4DC4">
        <w:rPr>
          <w:rFonts w:cs="Calibri"/>
        </w:rPr>
        <w:t>Faculty Name</w:t>
      </w:r>
      <w:r w:rsidRPr="00CE4DC4">
        <w:rPr>
          <w:rFonts w:cs="Calibri"/>
          <w:sz w:val="10"/>
          <w:szCs w:val="10"/>
        </w:rPr>
        <w:tab/>
      </w:r>
    </w:p>
    <w:p w:rsidRPr="00CE4DC4" w:rsidR="009654D6" w:rsidP="009654D6" w:rsidRDefault="009654D6" w14:paraId="50138BD5" w14:textId="77777777">
      <w:pPr>
        <w:tabs>
          <w:tab w:val="right" w:leader="dot" w:pos="9072"/>
        </w:tabs>
        <w:rPr>
          <w:rFonts w:cs="Calibri"/>
          <w:u w:val="single"/>
        </w:rPr>
      </w:pPr>
      <w:r w:rsidRPr="00CE4DC4">
        <w:rPr>
          <w:rFonts w:cs="Calibri"/>
        </w:rPr>
        <w:t>Phone Number</w:t>
      </w:r>
      <w:r w:rsidRPr="00CE4DC4">
        <w:rPr>
          <w:rFonts w:cs="Calibri"/>
          <w:sz w:val="10"/>
          <w:szCs w:val="10"/>
        </w:rPr>
        <w:tab/>
      </w:r>
    </w:p>
    <w:p w:rsidRPr="00CE4DC4" w:rsidR="009654D6" w:rsidP="009654D6" w:rsidRDefault="009654D6" w14:paraId="18E85874" w14:textId="77777777">
      <w:pPr>
        <w:tabs>
          <w:tab w:val="right" w:leader="dot" w:pos="9072"/>
        </w:tabs>
        <w:rPr>
          <w:rStyle w:val="Hyperlink"/>
          <w:rFonts w:cs="Calibri"/>
          <w:szCs w:val="24"/>
        </w:rPr>
      </w:pPr>
      <w:r w:rsidRPr="00CE4DC4">
        <w:rPr>
          <w:rFonts w:cs="Calibri"/>
        </w:rPr>
        <w:t>Email</w:t>
      </w:r>
      <w:r w:rsidRPr="00CE4DC4">
        <w:rPr>
          <w:rFonts w:cs="Calibri"/>
          <w:sz w:val="10"/>
          <w:szCs w:val="10"/>
        </w:rPr>
        <w:tab/>
      </w:r>
    </w:p>
    <w:p w:rsidRPr="00CE4DC4" w:rsidR="009654D6" w:rsidP="009654D6" w:rsidRDefault="009654D6" w14:paraId="24960719" w14:textId="77777777">
      <w:pPr>
        <w:rPr>
          <w:rStyle w:val="Hyperlink"/>
          <w:rFonts w:cs="Calibri"/>
          <w:szCs w:val="24"/>
        </w:rPr>
      </w:pPr>
    </w:p>
    <w:p w:rsidRPr="00CE4DC4" w:rsidR="009654D6" w:rsidP="009654D6" w:rsidRDefault="009654D6" w14:paraId="2BE08401" w14:textId="719B7669">
      <w:pPr>
        <w:rPr>
          <w:rFonts w:cs="Calibri"/>
          <w:b/>
        </w:rPr>
      </w:pPr>
      <w:r w:rsidRPr="00CE4DC4">
        <w:rPr>
          <w:rFonts w:cs="Calibri"/>
          <w:b/>
        </w:rPr>
        <w:t>Senior Clinical Instructor or Program Lead</w:t>
      </w:r>
    </w:p>
    <w:p w:rsidRPr="00CE4DC4" w:rsidR="009654D6" w:rsidP="009654D6" w:rsidRDefault="009654D6" w14:paraId="30498591" w14:textId="77777777">
      <w:pPr>
        <w:tabs>
          <w:tab w:val="right" w:leader="dot" w:pos="9072"/>
        </w:tabs>
        <w:rPr>
          <w:rStyle w:val="Hyperlink"/>
          <w:rFonts w:cs="Calibri"/>
          <w:szCs w:val="24"/>
        </w:rPr>
      </w:pPr>
      <w:r w:rsidRPr="00CE4DC4">
        <w:rPr>
          <w:rFonts w:cs="Calibri"/>
        </w:rPr>
        <w:t>Faculty Name</w:t>
      </w:r>
      <w:r w:rsidRPr="00CE4DC4">
        <w:rPr>
          <w:rFonts w:cs="Calibri"/>
          <w:sz w:val="10"/>
          <w:szCs w:val="10"/>
        </w:rPr>
        <w:tab/>
      </w:r>
    </w:p>
    <w:p w:rsidRPr="00CE4DC4" w:rsidR="009654D6" w:rsidP="009654D6" w:rsidRDefault="009654D6" w14:paraId="0F95DDF3" w14:textId="77777777">
      <w:pPr>
        <w:tabs>
          <w:tab w:val="right" w:leader="dot" w:pos="9072"/>
        </w:tabs>
        <w:rPr>
          <w:rFonts w:cs="Calibri"/>
          <w:u w:val="single"/>
        </w:rPr>
      </w:pPr>
      <w:r w:rsidRPr="00CE4DC4">
        <w:rPr>
          <w:rFonts w:cs="Calibri"/>
        </w:rPr>
        <w:t>Phone Number</w:t>
      </w:r>
      <w:r w:rsidRPr="00CE4DC4">
        <w:rPr>
          <w:rFonts w:cs="Calibri"/>
          <w:sz w:val="10"/>
          <w:szCs w:val="10"/>
        </w:rPr>
        <w:tab/>
      </w:r>
    </w:p>
    <w:p w:rsidRPr="00CE4DC4" w:rsidR="009654D6" w:rsidP="009654D6" w:rsidRDefault="009654D6" w14:paraId="037077B1" w14:textId="77777777">
      <w:pPr>
        <w:tabs>
          <w:tab w:val="right" w:leader="dot" w:pos="9072"/>
        </w:tabs>
        <w:rPr>
          <w:rStyle w:val="Hyperlink"/>
          <w:rFonts w:cs="Calibri"/>
          <w:szCs w:val="24"/>
        </w:rPr>
      </w:pPr>
      <w:r w:rsidRPr="00CE4DC4">
        <w:rPr>
          <w:rFonts w:cs="Calibri"/>
        </w:rPr>
        <w:t>Email</w:t>
      </w:r>
      <w:r w:rsidRPr="00CE4DC4">
        <w:rPr>
          <w:rFonts w:cs="Calibri"/>
          <w:sz w:val="10"/>
          <w:szCs w:val="10"/>
        </w:rPr>
        <w:tab/>
      </w:r>
    </w:p>
    <w:p w:rsidRPr="00CE4DC4" w:rsidR="00473BA9" w:rsidP="00473BA9" w:rsidRDefault="00473BA9" w14:paraId="424D86DE" w14:textId="77777777">
      <w:pPr>
        <w:rPr>
          <w:rFonts w:cs="Calibri"/>
          <w:sz w:val="24"/>
          <w:szCs w:val="24"/>
        </w:rPr>
      </w:pPr>
      <w:r w:rsidRPr="00CE4DC4">
        <w:rPr>
          <w:rFonts w:cs="Calibri"/>
          <w:sz w:val="24"/>
          <w:szCs w:val="24"/>
        </w:rPr>
        <w:br w:type="page"/>
      </w:r>
    </w:p>
    <w:p w:rsidRPr="00CE4DC4" w:rsidR="009654D6" w:rsidP="009654D6" w:rsidRDefault="009654D6" w14:paraId="64E85158" w14:textId="77777777">
      <w:pPr>
        <w:pStyle w:val="Heading1"/>
        <w:rPr>
          <w:rFonts w:cs="Calibri"/>
        </w:rPr>
      </w:pPr>
      <w:bookmarkStart w:name="_Toc84844816" w:id="27"/>
      <w:bookmarkStart w:name="_Toc172107686" w:id="28"/>
      <w:bookmarkStart w:name="_Toc84843628" w:id="29"/>
      <w:r w:rsidRPr="00CE4DC4">
        <w:rPr>
          <w:rFonts w:cs="Calibri"/>
        </w:rPr>
        <w:t>Clinical Instructor Expectations and Roles</w:t>
      </w:r>
      <w:bookmarkEnd w:id="27"/>
      <w:bookmarkEnd w:id="28"/>
    </w:p>
    <w:p w:rsidRPr="00CE4DC4" w:rsidR="009654D6" w:rsidP="009654D6" w:rsidRDefault="009654D6" w14:paraId="3F858E30" w14:textId="77777777">
      <w:pPr>
        <w:rPr>
          <w:rFonts w:cs="Calibri"/>
        </w:rPr>
      </w:pPr>
      <w:r w:rsidRPr="00CE4DC4">
        <w:rPr>
          <w:rFonts w:cs="Calibri"/>
        </w:rPr>
        <w:t>It is expected that all clinical instructors will provide instructor-led supervision and oversee all activities to help students provide an optimal level of care in the clinical setting. These duties include the following:</w:t>
      </w:r>
    </w:p>
    <w:p w:rsidRPr="00CE4DC4" w:rsidR="009654D6" w:rsidP="00701D96" w:rsidRDefault="009654D6" w14:paraId="01AC8C87" w14:textId="77777777">
      <w:pPr>
        <w:pStyle w:val="ListParagraph"/>
        <w:numPr>
          <w:ilvl w:val="0"/>
          <w:numId w:val="2"/>
        </w:numPr>
        <w:spacing w:after="160"/>
        <w:contextualSpacing/>
        <w:rPr>
          <w:rFonts w:cs="Calibri"/>
          <w:lang w:val="en-CA"/>
        </w:rPr>
      </w:pPr>
      <w:r w:rsidRPr="00CE4DC4">
        <w:rPr>
          <w:rFonts w:cs="Calibri"/>
          <w:lang w:val="en-CA"/>
        </w:rPr>
        <w:t>Complete the Instructor Orientation package and provide a signed copy of completion to the Deanery.</w:t>
      </w:r>
    </w:p>
    <w:p w:rsidRPr="00CE4DC4" w:rsidR="009654D6" w:rsidP="00701D96" w:rsidRDefault="009654D6" w14:paraId="5397B64A" w14:textId="6E3E6138">
      <w:pPr>
        <w:pStyle w:val="ListParagraph"/>
        <w:numPr>
          <w:ilvl w:val="0"/>
          <w:numId w:val="2"/>
        </w:numPr>
        <w:spacing w:after="160"/>
        <w:contextualSpacing/>
        <w:rPr>
          <w:rFonts w:cs="Calibri"/>
          <w:lang w:val="en-CA"/>
        </w:rPr>
      </w:pPr>
      <w:r w:rsidRPr="00CE4DC4">
        <w:rPr>
          <w:rFonts w:cs="Calibri"/>
          <w:lang w:val="en-CA"/>
        </w:rPr>
        <w:t xml:space="preserve">Complete an on-site unit orientation; </w:t>
      </w:r>
      <w:r w:rsidRPr="00CE4DC4" w:rsidR="00AF023F">
        <w:rPr>
          <w:rFonts w:cs="Calibri"/>
          <w:lang w:val="en-CA"/>
        </w:rPr>
        <w:t>contact</w:t>
      </w:r>
      <w:r w:rsidRPr="00CE4DC4">
        <w:rPr>
          <w:rFonts w:cs="Calibri"/>
          <w:lang w:val="en-CA"/>
        </w:rPr>
        <w:t xml:space="preserve"> the program leader if further orientation to the unit will be required.</w:t>
      </w:r>
    </w:p>
    <w:p w:rsidRPr="00CE4DC4" w:rsidR="009654D6" w:rsidP="00701D96" w:rsidRDefault="009654D6" w14:paraId="7E3904E8" w14:textId="77777777">
      <w:pPr>
        <w:pStyle w:val="ListParagraph"/>
        <w:numPr>
          <w:ilvl w:val="0"/>
          <w:numId w:val="2"/>
        </w:numPr>
        <w:spacing w:after="160"/>
        <w:contextualSpacing/>
        <w:rPr>
          <w:rFonts w:cs="Calibri"/>
          <w:lang w:val="en-CA"/>
        </w:rPr>
      </w:pPr>
      <w:r w:rsidRPr="00CE4DC4">
        <w:rPr>
          <w:rFonts w:cs="Calibri"/>
          <w:lang w:val="en-CA"/>
        </w:rPr>
        <w:t>Organize and set up unit orientation for students.</w:t>
      </w:r>
    </w:p>
    <w:p w:rsidRPr="00CE4DC4" w:rsidR="009654D6" w:rsidP="00701D96" w:rsidRDefault="009654D6" w14:paraId="6C7E28D2" w14:textId="77777777">
      <w:pPr>
        <w:pStyle w:val="ListParagraph"/>
        <w:numPr>
          <w:ilvl w:val="0"/>
          <w:numId w:val="2"/>
        </w:numPr>
        <w:spacing w:after="160"/>
        <w:contextualSpacing/>
        <w:rPr>
          <w:rFonts w:cs="Calibri"/>
          <w:lang w:val="en-CA"/>
        </w:rPr>
      </w:pPr>
      <w:r w:rsidRPr="00CE4DC4">
        <w:rPr>
          <w:rFonts w:cs="Calibri"/>
          <w:lang w:val="en-CA"/>
        </w:rPr>
        <w:t>Complete client assignments for the students by considering the student’s level of competence and their learning needs.</w:t>
      </w:r>
    </w:p>
    <w:p w:rsidRPr="00CE4DC4" w:rsidR="009654D6" w:rsidP="00701D96" w:rsidRDefault="009654D6" w14:paraId="3EF0F9E6" w14:textId="77777777">
      <w:pPr>
        <w:pStyle w:val="ListParagraph"/>
        <w:numPr>
          <w:ilvl w:val="0"/>
          <w:numId w:val="2"/>
        </w:numPr>
        <w:spacing w:after="160"/>
        <w:contextualSpacing/>
        <w:rPr>
          <w:rFonts w:cs="Calibri"/>
          <w:lang w:val="en-CA"/>
        </w:rPr>
      </w:pPr>
      <w:r w:rsidRPr="00CE4DC4">
        <w:rPr>
          <w:rFonts w:cs="Calibri"/>
          <w:lang w:val="en-CA"/>
        </w:rPr>
        <w:t>Develop and maintain good professional relationships with all students and employees.</w:t>
      </w:r>
    </w:p>
    <w:p w:rsidRPr="00CE4DC4" w:rsidR="009654D6" w:rsidP="00701D96" w:rsidRDefault="009654D6" w14:paraId="3DAFBEE7" w14:textId="77777777">
      <w:pPr>
        <w:pStyle w:val="ListParagraph"/>
        <w:numPr>
          <w:ilvl w:val="0"/>
          <w:numId w:val="2"/>
        </w:numPr>
        <w:spacing w:after="160"/>
        <w:contextualSpacing/>
        <w:rPr>
          <w:rFonts w:cs="Calibri"/>
          <w:lang w:val="en-CA"/>
        </w:rPr>
      </w:pPr>
      <w:r w:rsidRPr="00CE4DC4">
        <w:rPr>
          <w:rFonts w:cs="Calibri"/>
          <w:lang w:val="en-CA"/>
        </w:rPr>
        <w:t>Provide instructor-led supervision for assigned placement hours.</w:t>
      </w:r>
    </w:p>
    <w:p w:rsidRPr="00CE4DC4" w:rsidR="009654D6" w:rsidP="00701D96" w:rsidRDefault="009654D6" w14:paraId="1A3B6F4C" w14:textId="77777777">
      <w:pPr>
        <w:pStyle w:val="ListParagraph"/>
        <w:numPr>
          <w:ilvl w:val="0"/>
          <w:numId w:val="2"/>
        </w:numPr>
        <w:spacing w:after="160"/>
        <w:contextualSpacing/>
        <w:rPr>
          <w:rFonts w:cs="Calibri"/>
          <w:lang w:val="en-CA"/>
        </w:rPr>
      </w:pPr>
      <w:r w:rsidRPr="00CE4DC4">
        <w:rPr>
          <w:rFonts w:cs="Calibri"/>
          <w:lang w:val="en-CA"/>
        </w:rPr>
        <w:t>Monitor student progress and provide feedback.</w:t>
      </w:r>
    </w:p>
    <w:p w:rsidRPr="00CE4DC4" w:rsidR="009654D6" w:rsidP="00701D96" w:rsidRDefault="009654D6" w14:paraId="7529861B" w14:textId="43C0BFAD">
      <w:pPr>
        <w:pStyle w:val="ListParagraph"/>
        <w:numPr>
          <w:ilvl w:val="0"/>
          <w:numId w:val="2"/>
        </w:numPr>
        <w:spacing w:after="160"/>
        <w:contextualSpacing/>
        <w:rPr>
          <w:rFonts w:cs="Calibri"/>
          <w:lang w:val="en-CA"/>
        </w:rPr>
      </w:pPr>
      <w:r w:rsidRPr="00CE4DC4">
        <w:rPr>
          <w:rFonts w:cs="Calibri"/>
          <w:lang w:val="en-CA"/>
        </w:rPr>
        <w:t xml:space="preserve">Assist the student </w:t>
      </w:r>
      <w:r w:rsidRPr="00CE4DC4" w:rsidR="00085921">
        <w:rPr>
          <w:rFonts w:cs="Calibri"/>
          <w:lang w:val="en-CA"/>
        </w:rPr>
        <w:t>in integrating</w:t>
      </w:r>
      <w:r w:rsidRPr="00CE4DC4">
        <w:rPr>
          <w:rFonts w:cs="Calibri"/>
          <w:lang w:val="en-CA"/>
        </w:rPr>
        <w:t xml:space="preserve"> theory and practice.</w:t>
      </w:r>
    </w:p>
    <w:p w:rsidRPr="00CE4DC4" w:rsidR="009654D6" w:rsidP="00701D96" w:rsidRDefault="009654D6" w14:paraId="550AAF4C" w14:textId="77777777">
      <w:pPr>
        <w:pStyle w:val="ListParagraph"/>
        <w:numPr>
          <w:ilvl w:val="0"/>
          <w:numId w:val="2"/>
        </w:numPr>
        <w:spacing w:after="160"/>
        <w:contextualSpacing/>
        <w:rPr>
          <w:rFonts w:cs="Calibri"/>
          <w:lang w:val="en-CA"/>
        </w:rPr>
      </w:pPr>
      <w:r w:rsidRPr="00CE4DC4">
        <w:rPr>
          <w:rFonts w:cs="Calibri"/>
          <w:lang w:val="en-CA"/>
        </w:rPr>
        <w:t>Evaluate students in the clinical setting as related to program outcomes.</w:t>
      </w:r>
    </w:p>
    <w:p w:rsidRPr="00CE4DC4" w:rsidR="009654D6" w:rsidP="00701D96" w:rsidRDefault="009654D6" w14:paraId="15F3C942" w14:textId="67A9EEB0">
      <w:pPr>
        <w:pStyle w:val="ListParagraph"/>
        <w:numPr>
          <w:ilvl w:val="0"/>
          <w:numId w:val="2"/>
        </w:numPr>
        <w:spacing w:after="160"/>
        <w:contextualSpacing/>
        <w:rPr>
          <w:rFonts w:cs="Calibri"/>
          <w:lang w:val="en-CA"/>
        </w:rPr>
      </w:pPr>
      <w:r w:rsidRPr="00CE4DC4">
        <w:rPr>
          <w:rFonts w:cs="Calibri"/>
          <w:lang w:val="en-CA"/>
        </w:rPr>
        <w:t>Ensure you are familiar with the most up</w:t>
      </w:r>
      <w:r w:rsidRPr="00CE4DC4" w:rsidR="00FD22FF">
        <w:rPr>
          <w:rFonts w:cs="Calibri"/>
          <w:lang w:val="en-CA"/>
        </w:rPr>
        <w:t xml:space="preserve"> </w:t>
      </w:r>
      <w:r w:rsidRPr="00CE4DC4">
        <w:rPr>
          <w:rFonts w:cs="Calibri"/>
          <w:lang w:val="en-CA"/>
        </w:rPr>
        <w:t>to</w:t>
      </w:r>
      <w:r w:rsidRPr="00CE4DC4" w:rsidR="00FD22FF">
        <w:rPr>
          <w:rFonts w:cs="Calibri"/>
          <w:lang w:val="en-CA"/>
        </w:rPr>
        <w:t xml:space="preserve"> </w:t>
      </w:r>
      <w:r w:rsidRPr="00CE4DC4">
        <w:rPr>
          <w:rFonts w:cs="Calibri"/>
          <w:lang w:val="en-CA"/>
        </w:rPr>
        <w:t>date COVID-19 student practice education guidelines.</w:t>
      </w:r>
    </w:p>
    <w:p w:rsidRPr="00CE4DC4" w:rsidR="00A048CA" w:rsidP="00701D96" w:rsidRDefault="00A048CA" w14:paraId="3D9FFC25" w14:textId="5DFE70EE">
      <w:pPr>
        <w:pStyle w:val="ListParagraph"/>
        <w:numPr>
          <w:ilvl w:val="0"/>
          <w:numId w:val="2"/>
        </w:numPr>
        <w:spacing w:after="160"/>
        <w:contextualSpacing/>
        <w:rPr>
          <w:rFonts w:cs="Calibri"/>
          <w:lang w:val="en-CA"/>
        </w:rPr>
      </w:pPr>
      <w:r w:rsidRPr="00CE4DC4">
        <w:rPr>
          <w:rFonts w:cs="Calibri"/>
          <w:lang w:val="en-CA"/>
        </w:rPr>
        <w:t>Ensure you are familiar with all legislation, policies, health professional regulatory college bylaws</w:t>
      </w:r>
      <w:r w:rsidRPr="00CE4DC4" w:rsidR="00AF023F">
        <w:rPr>
          <w:rFonts w:cs="Calibri"/>
          <w:lang w:val="en-CA"/>
        </w:rPr>
        <w:t>,</w:t>
      </w:r>
      <w:r w:rsidRPr="00CE4DC4">
        <w:rPr>
          <w:rFonts w:cs="Calibri"/>
          <w:lang w:val="en-CA"/>
        </w:rPr>
        <w:t xml:space="preserve"> </w:t>
      </w:r>
      <w:r w:rsidRPr="00CE4DC4" w:rsidR="00AF023F">
        <w:rPr>
          <w:rFonts w:cs="Calibri"/>
          <w:lang w:val="en-CA"/>
        </w:rPr>
        <w:t>and</w:t>
      </w:r>
      <w:r w:rsidRPr="00CE4DC4">
        <w:rPr>
          <w:rFonts w:cs="Calibri"/>
          <w:lang w:val="en-CA"/>
        </w:rPr>
        <w:t xml:space="preserve"> practice standards applicable to HCAs and students</w:t>
      </w:r>
      <w:r w:rsidRPr="00CE4DC4" w:rsidR="00FD22FF">
        <w:rPr>
          <w:rFonts w:cs="Calibri"/>
          <w:lang w:val="en-CA"/>
        </w:rPr>
        <w:t>.</w:t>
      </w:r>
      <w:r w:rsidRPr="00CE4DC4">
        <w:rPr>
          <w:rFonts w:cs="Calibri"/>
          <w:lang w:val="en-CA"/>
        </w:rPr>
        <w:t xml:space="preserve"> </w:t>
      </w:r>
    </w:p>
    <w:p w:rsidRPr="00CE4DC4" w:rsidR="0035741A" w:rsidRDefault="0035741A" w14:paraId="7FCC5B29" w14:textId="32BADF48">
      <w:pPr>
        <w:spacing w:after="0" w:line="240" w:lineRule="auto"/>
        <w:rPr>
          <w:rFonts w:cs="Calibri"/>
        </w:rPr>
      </w:pPr>
      <w:r w:rsidRPr="00CE4DC4">
        <w:rPr>
          <w:rFonts w:cs="Calibri"/>
        </w:rPr>
        <w:br w:type="page"/>
      </w:r>
    </w:p>
    <w:p w:rsidRPr="00CE4DC4" w:rsidR="00F438CE" w:rsidP="002F2BB6" w:rsidRDefault="00F438CE" w14:paraId="66ADF0BB" w14:textId="64362729">
      <w:pPr>
        <w:pStyle w:val="Heading1"/>
        <w:rPr>
          <w:rFonts w:cs="Calibri"/>
        </w:rPr>
      </w:pPr>
      <w:bookmarkStart w:name="_Toc84844817" w:id="30"/>
      <w:bookmarkStart w:name="_Toc172107687" w:id="31"/>
      <w:r w:rsidRPr="00CE4DC4">
        <w:rPr>
          <w:rFonts w:cs="Calibri"/>
        </w:rPr>
        <w:t>Student Expectation</w:t>
      </w:r>
      <w:r w:rsidRPr="00CE4DC4" w:rsidR="005B66DD">
        <w:rPr>
          <w:rFonts w:cs="Calibri"/>
        </w:rPr>
        <w:t>s</w:t>
      </w:r>
      <w:r w:rsidRPr="00CE4DC4">
        <w:rPr>
          <w:rFonts w:cs="Calibri"/>
        </w:rPr>
        <w:t xml:space="preserve"> and Roles</w:t>
      </w:r>
      <w:bookmarkEnd w:id="30"/>
      <w:bookmarkEnd w:id="31"/>
    </w:p>
    <w:p w:rsidRPr="00CE4DC4" w:rsidR="00F438CE" w:rsidP="00F438CE" w:rsidRDefault="79F0554D" w14:paraId="39F916F7" w14:textId="04804F64">
      <w:pPr>
        <w:rPr>
          <w:rFonts w:cs="Calibri"/>
        </w:rPr>
      </w:pPr>
      <w:r w:rsidRPr="00CE4DC4">
        <w:rPr>
          <w:rFonts w:cs="Calibri"/>
        </w:rPr>
        <w:t>To attain a satisfactory final evaluation, the student must demonstrate the ability to meet the</w:t>
      </w:r>
      <w:r w:rsidRPr="00CE4DC4" w:rsidR="00AF023F">
        <w:rPr>
          <w:rFonts w:cs="Calibri"/>
        </w:rPr>
        <w:t xml:space="preserve"> </w:t>
      </w:r>
      <w:hyperlink w:history="1" r:id="rId21">
        <w:r w:rsidRPr="00CE4DC4" w:rsidR="00AF023F">
          <w:rPr>
            <w:rStyle w:val="Hyperlink"/>
            <w:rFonts w:cs="Calibri"/>
          </w:rPr>
          <w:t>Practice Experience</w:t>
        </w:r>
        <w:r w:rsidRPr="00CE4DC4">
          <w:rPr>
            <w:rStyle w:val="Hyperlink"/>
            <w:rFonts w:cs="Calibri"/>
          </w:rPr>
          <w:t xml:space="preserve"> </w:t>
        </w:r>
        <w:r w:rsidRPr="00CE4DC4" w:rsidR="00AF023F">
          <w:rPr>
            <w:rStyle w:val="Hyperlink"/>
            <w:rFonts w:cs="Calibri"/>
          </w:rPr>
          <w:t>course learning outcomes</w:t>
        </w:r>
      </w:hyperlink>
      <w:r w:rsidRPr="00CE4DC4" w:rsidR="00AF023F">
        <w:rPr>
          <w:rFonts w:cs="Calibri"/>
        </w:rPr>
        <w:t xml:space="preserve">. </w:t>
      </w:r>
      <w:hyperlink w:history="1" r:id="rId22">
        <w:r>
          <w:rPr>
            <w:rStyle w:val="Hyperlink"/>
          </w:rPr>
          <w:t>https://opentextbc.ca/hcacurriculum/chapter/practice-experience-in-multi-level-and-or-complex-care/</w:t>
        </w:r>
      </w:hyperlink>
      <w:r w:rsidRPr="00CE4DC4">
        <w:rPr>
          <w:rFonts w:cs="Calibri"/>
        </w:rPr>
        <w:t>Students also must:</w:t>
      </w:r>
    </w:p>
    <w:p w:rsidRPr="00CE4DC4" w:rsidR="00F438CE" w:rsidP="002F2BB6" w:rsidRDefault="002F2BB6" w14:paraId="23F2E430" w14:textId="283421C7">
      <w:pPr>
        <w:pStyle w:val="body-numberedlist"/>
        <w:spacing w:after="0"/>
        <w:rPr>
          <w:rFonts w:cs="Calibri"/>
        </w:rPr>
      </w:pPr>
      <w:r w:rsidRPr="00CE4DC4">
        <w:rPr>
          <w:rFonts w:cs="Calibri"/>
        </w:rPr>
        <w:t>1.</w:t>
      </w:r>
      <w:r w:rsidRPr="00CE4DC4">
        <w:rPr>
          <w:rFonts w:cs="Calibri"/>
        </w:rPr>
        <w:tab/>
      </w:r>
      <w:r w:rsidRPr="00CE4DC4" w:rsidR="00F438CE">
        <w:rPr>
          <w:rFonts w:cs="Calibri"/>
        </w:rPr>
        <w:t>Arrive at the clinical practicum site prepared for the experience:</w:t>
      </w:r>
    </w:p>
    <w:p w:rsidRPr="00CE4DC4" w:rsidR="00F438CE" w:rsidP="00A71B13" w:rsidRDefault="00F438CE" w14:paraId="3828D2D7" w14:textId="77777777">
      <w:pPr>
        <w:pStyle w:val="ListParagraph"/>
        <w:spacing w:after="0"/>
        <w:rPr>
          <w:rFonts w:cs="Calibri"/>
        </w:rPr>
      </w:pPr>
      <w:r w:rsidRPr="00CE4DC4">
        <w:rPr>
          <w:rFonts w:cs="Calibri"/>
        </w:rPr>
        <w:t>Time management sheet completed (is punctual)</w:t>
      </w:r>
    </w:p>
    <w:p w:rsidRPr="00CE4DC4" w:rsidR="00F438CE" w:rsidP="00A71B13" w:rsidRDefault="00F438CE" w14:paraId="112D4DF0" w14:textId="77777777">
      <w:pPr>
        <w:pStyle w:val="ListParagraph"/>
        <w:spacing w:after="0"/>
        <w:rPr>
          <w:rFonts w:cs="Calibri"/>
        </w:rPr>
      </w:pPr>
      <w:r w:rsidRPr="00CE4DC4">
        <w:rPr>
          <w:rFonts w:cs="Calibri"/>
        </w:rPr>
        <w:t>Dressed and groomed appropriately</w:t>
      </w:r>
    </w:p>
    <w:p w:rsidRPr="00CE4DC4" w:rsidR="00F438CE" w:rsidP="00A71B13" w:rsidRDefault="00F438CE" w14:paraId="12139CC6" w14:textId="77777777">
      <w:pPr>
        <w:pStyle w:val="ListParagraph"/>
        <w:spacing w:after="0"/>
        <w:rPr>
          <w:rFonts w:cs="Calibri"/>
        </w:rPr>
      </w:pPr>
      <w:r w:rsidRPr="00CE4DC4">
        <w:rPr>
          <w:rFonts w:cs="Calibri"/>
        </w:rPr>
        <w:t>Alert and interested</w:t>
      </w:r>
    </w:p>
    <w:p w:rsidRPr="00CE4DC4" w:rsidR="00F438CE" w:rsidP="002F2BB6" w:rsidRDefault="00F438CE" w14:paraId="15720E55" w14:textId="77777777">
      <w:pPr>
        <w:pStyle w:val="ListParagraph"/>
        <w:rPr>
          <w:rFonts w:cs="Calibri"/>
        </w:rPr>
      </w:pPr>
      <w:r w:rsidRPr="00CE4DC4">
        <w:rPr>
          <w:rFonts w:cs="Calibri"/>
        </w:rPr>
        <w:t>Prepared to follow safety rules</w:t>
      </w:r>
    </w:p>
    <w:p w:rsidRPr="00CE4DC4" w:rsidR="00F438CE" w:rsidP="002F2BB6" w:rsidRDefault="002F2BB6" w14:paraId="539C8169" w14:textId="13856089">
      <w:pPr>
        <w:pStyle w:val="body-numberedlist"/>
        <w:rPr>
          <w:rFonts w:cs="Calibri"/>
        </w:rPr>
      </w:pPr>
      <w:r w:rsidRPr="00CE4DC4">
        <w:rPr>
          <w:rFonts w:cs="Calibri"/>
        </w:rPr>
        <w:t>2.</w:t>
      </w:r>
      <w:r w:rsidRPr="00CE4DC4">
        <w:rPr>
          <w:rFonts w:cs="Calibri"/>
        </w:rPr>
        <w:tab/>
      </w:r>
      <w:r w:rsidRPr="00CE4DC4" w:rsidR="00F438CE">
        <w:rPr>
          <w:rFonts w:cs="Calibri"/>
        </w:rPr>
        <w:t>Demonstrate problem-solving and observation skills in the clinical area.</w:t>
      </w:r>
    </w:p>
    <w:p w:rsidRPr="00CE4DC4" w:rsidR="00F438CE" w:rsidP="002F2BB6" w:rsidRDefault="002F2BB6" w14:paraId="361D6B44" w14:textId="521E1F10">
      <w:pPr>
        <w:pStyle w:val="body-numberedlist"/>
        <w:rPr>
          <w:rFonts w:cs="Calibri"/>
        </w:rPr>
      </w:pPr>
      <w:r w:rsidRPr="00CE4DC4">
        <w:rPr>
          <w:rFonts w:cs="Calibri"/>
        </w:rPr>
        <w:t>3.</w:t>
      </w:r>
      <w:r w:rsidRPr="00CE4DC4">
        <w:rPr>
          <w:rFonts w:cs="Calibri"/>
        </w:rPr>
        <w:tab/>
      </w:r>
      <w:r w:rsidRPr="00CE4DC4" w:rsidR="00F438CE">
        <w:rPr>
          <w:rFonts w:cs="Calibri"/>
        </w:rPr>
        <w:t>Use positive social skills (be polite to clients, staff, and peers).</w:t>
      </w:r>
    </w:p>
    <w:p w:rsidRPr="00CE4DC4" w:rsidR="00F438CE" w:rsidP="002F2BB6" w:rsidRDefault="002F2BB6" w14:paraId="21A8EC8B" w14:textId="0E30A8B3">
      <w:pPr>
        <w:pStyle w:val="body-numberedlist"/>
        <w:spacing w:after="0"/>
        <w:rPr>
          <w:rFonts w:cs="Calibri"/>
        </w:rPr>
      </w:pPr>
      <w:r w:rsidRPr="00CE4DC4">
        <w:rPr>
          <w:rFonts w:cs="Calibri"/>
        </w:rPr>
        <w:t>4.</w:t>
      </w:r>
      <w:r w:rsidRPr="00CE4DC4">
        <w:rPr>
          <w:rFonts w:cs="Calibri"/>
        </w:rPr>
        <w:tab/>
      </w:r>
      <w:r w:rsidRPr="00CE4DC4" w:rsidR="00F438CE">
        <w:rPr>
          <w:rFonts w:cs="Calibri"/>
        </w:rPr>
        <w:t>Use effective communication skills. This includes:</w:t>
      </w:r>
    </w:p>
    <w:p w:rsidRPr="00CE4DC4" w:rsidR="00F438CE" w:rsidP="00A71B13" w:rsidRDefault="00F438CE" w14:paraId="688745FE" w14:textId="77777777">
      <w:pPr>
        <w:pStyle w:val="ListParagraph"/>
        <w:spacing w:after="0"/>
        <w:rPr>
          <w:rFonts w:cs="Calibri"/>
        </w:rPr>
      </w:pPr>
      <w:r w:rsidRPr="00CE4DC4">
        <w:rPr>
          <w:rFonts w:cs="Calibri"/>
        </w:rPr>
        <w:t>Attending and listening skills</w:t>
      </w:r>
    </w:p>
    <w:p w:rsidRPr="00CE4DC4" w:rsidR="00F438CE" w:rsidP="00A71B13" w:rsidRDefault="00F438CE" w14:paraId="289515A4" w14:textId="77777777">
      <w:pPr>
        <w:pStyle w:val="ListParagraph"/>
        <w:spacing w:after="0"/>
        <w:rPr>
          <w:rFonts w:cs="Calibri"/>
        </w:rPr>
      </w:pPr>
      <w:r w:rsidRPr="00CE4DC4">
        <w:rPr>
          <w:rFonts w:cs="Calibri"/>
        </w:rPr>
        <w:t>Recognizing conflict and using conflict resolution strategies</w:t>
      </w:r>
    </w:p>
    <w:p w:rsidRPr="00CE4DC4" w:rsidR="00F438CE" w:rsidP="00A71B13" w:rsidRDefault="00F438CE" w14:paraId="7A6BEB6C" w14:textId="77777777">
      <w:pPr>
        <w:pStyle w:val="ListParagraph"/>
        <w:spacing w:after="0"/>
        <w:rPr>
          <w:rFonts w:cs="Calibri"/>
        </w:rPr>
      </w:pPr>
      <w:r w:rsidRPr="00CE4DC4">
        <w:rPr>
          <w:rFonts w:cs="Calibri"/>
        </w:rPr>
        <w:t>Adapting communication to individuals with sensory and cognitive deficits</w:t>
      </w:r>
    </w:p>
    <w:p w:rsidRPr="00CE4DC4" w:rsidR="00F438CE" w:rsidP="000600B5" w:rsidRDefault="00F438CE" w14:paraId="19338CF1" w14:textId="77777777">
      <w:pPr>
        <w:pStyle w:val="ListParagraph"/>
        <w:spacing w:after="100"/>
        <w:rPr>
          <w:rFonts w:cs="Calibri"/>
        </w:rPr>
      </w:pPr>
      <w:r w:rsidRPr="00CE4DC4">
        <w:rPr>
          <w:rFonts w:cs="Calibri"/>
        </w:rPr>
        <w:t>Working effectively with a team</w:t>
      </w:r>
    </w:p>
    <w:p w:rsidRPr="00CE4DC4" w:rsidR="00F438CE" w:rsidP="000600B5" w:rsidRDefault="002F2BB6" w14:paraId="69B2B305" w14:textId="3AE983BC">
      <w:pPr>
        <w:pStyle w:val="body-numberedlist"/>
        <w:spacing w:after="100"/>
        <w:rPr>
          <w:rFonts w:cs="Calibri"/>
        </w:rPr>
      </w:pPr>
      <w:r w:rsidRPr="00CE4DC4">
        <w:rPr>
          <w:rFonts w:cs="Calibri"/>
        </w:rPr>
        <w:t>5.</w:t>
      </w:r>
      <w:r w:rsidRPr="00CE4DC4">
        <w:rPr>
          <w:rFonts w:cs="Calibri"/>
        </w:rPr>
        <w:tab/>
      </w:r>
      <w:r w:rsidRPr="00CE4DC4" w:rsidR="00F438CE">
        <w:rPr>
          <w:rFonts w:cs="Calibri"/>
        </w:rPr>
        <w:t>Demonstrate a beginning ability to transfer theory learned in the classroom to the clinical site.</w:t>
      </w:r>
    </w:p>
    <w:p w:rsidRPr="00CE4DC4" w:rsidR="00F438CE" w:rsidP="000600B5" w:rsidRDefault="002F2BB6" w14:paraId="078AACDF" w14:textId="1E7D905E">
      <w:pPr>
        <w:pStyle w:val="body-numberedlist"/>
        <w:spacing w:after="100"/>
        <w:rPr>
          <w:rFonts w:cs="Calibri"/>
        </w:rPr>
      </w:pPr>
      <w:r w:rsidRPr="00CE4DC4">
        <w:rPr>
          <w:rFonts w:cs="Calibri"/>
        </w:rPr>
        <w:t>6.</w:t>
      </w:r>
      <w:r w:rsidRPr="00CE4DC4">
        <w:rPr>
          <w:rFonts w:cs="Calibri"/>
        </w:rPr>
        <w:tab/>
      </w:r>
      <w:r w:rsidRPr="00CE4DC4" w:rsidR="00F438CE">
        <w:rPr>
          <w:rFonts w:cs="Calibri"/>
        </w:rPr>
        <w:t>Practi</w:t>
      </w:r>
      <w:r w:rsidRPr="00CE4DC4" w:rsidR="00365DDF">
        <w:rPr>
          <w:rFonts w:cs="Calibri"/>
        </w:rPr>
        <w:t>s</w:t>
      </w:r>
      <w:r w:rsidRPr="00CE4DC4" w:rsidR="00F438CE">
        <w:rPr>
          <w:rFonts w:cs="Calibri"/>
        </w:rPr>
        <w:t>e principles of medical asepsis in handwashing and handling linen between caring for clients.</w:t>
      </w:r>
    </w:p>
    <w:p w:rsidRPr="00CE4DC4" w:rsidR="00F438CE" w:rsidP="000600B5" w:rsidRDefault="002F2BB6" w14:paraId="6E16A99F" w14:textId="52182191">
      <w:pPr>
        <w:pStyle w:val="body-numberedlist"/>
        <w:spacing w:after="100"/>
        <w:rPr>
          <w:rFonts w:cs="Calibri"/>
        </w:rPr>
      </w:pPr>
      <w:r w:rsidRPr="00CE4DC4">
        <w:rPr>
          <w:rFonts w:cs="Calibri"/>
        </w:rPr>
        <w:t>7.</w:t>
      </w:r>
      <w:r w:rsidRPr="00CE4DC4">
        <w:rPr>
          <w:rFonts w:cs="Calibri"/>
        </w:rPr>
        <w:tab/>
      </w:r>
      <w:r w:rsidRPr="00CE4DC4" w:rsidR="00F438CE">
        <w:rPr>
          <w:rFonts w:cs="Calibri"/>
        </w:rPr>
        <w:t>Practi</w:t>
      </w:r>
      <w:r w:rsidRPr="00CE4DC4" w:rsidR="00365DDF">
        <w:rPr>
          <w:rFonts w:cs="Calibri"/>
        </w:rPr>
        <w:t>s</w:t>
      </w:r>
      <w:r w:rsidRPr="00CE4DC4" w:rsidR="00F438CE">
        <w:rPr>
          <w:rFonts w:cs="Calibri"/>
        </w:rPr>
        <w:t>e principles of body mechanics in all aspects of the care and duties of an HCA.</w:t>
      </w:r>
    </w:p>
    <w:p w:rsidRPr="00CE4DC4" w:rsidR="00F438CE" w:rsidP="000600B5" w:rsidRDefault="002F2BB6" w14:paraId="767624F5" w14:textId="3635E697">
      <w:pPr>
        <w:pStyle w:val="body-numberedlist"/>
        <w:spacing w:after="100"/>
        <w:rPr>
          <w:rFonts w:cs="Calibri"/>
        </w:rPr>
      </w:pPr>
      <w:r w:rsidRPr="00CE4DC4">
        <w:rPr>
          <w:rFonts w:cs="Calibri"/>
        </w:rPr>
        <w:t>8.</w:t>
      </w:r>
      <w:r w:rsidRPr="00CE4DC4">
        <w:rPr>
          <w:rFonts w:cs="Calibri"/>
        </w:rPr>
        <w:tab/>
      </w:r>
      <w:r w:rsidRPr="00CE4DC4" w:rsidR="00F438CE">
        <w:rPr>
          <w:rFonts w:cs="Calibri"/>
        </w:rPr>
        <w:t>Demonstrate a beginning knowledge of correct moving and positioning of a client in bed.</w:t>
      </w:r>
    </w:p>
    <w:p w:rsidRPr="00CE4DC4" w:rsidR="00F438CE" w:rsidP="000600B5" w:rsidRDefault="002F2BB6" w14:paraId="2D74AFEF" w14:textId="2E803AC5">
      <w:pPr>
        <w:pStyle w:val="body-numberedlist"/>
        <w:spacing w:after="100"/>
        <w:ind w:right="-279"/>
        <w:rPr>
          <w:rFonts w:cs="Calibri"/>
        </w:rPr>
      </w:pPr>
      <w:r w:rsidRPr="00CE4DC4">
        <w:rPr>
          <w:rFonts w:cs="Calibri"/>
        </w:rPr>
        <w:t>9.</w:t>
      </w:r>
      <w:r w:rsidRPr="00CE4DC4">
        <w:rPr>
          <w:rFonts w:cs="Calibri"/>
        </w:rPr>
        <w:tab/>
      </w:r>
      <w:r w:rsidRPr="00CE4DC4" w:rsidR="00F438CE">
        <w:rPr>
          <w:rFonts w:cs="Calibri"/>
        </w:rPr>
        <w:t>Plan and execute all lifting and transferring techniques taught in the lab and on-site in the clinical area.</w:t>
      </w:r>
    </w:p>
    <w:p w:rsidRPr="00CE4DC4" w:rsidR="00F438CE" w:rsidP="000600B5" w:rsidRDefault="002F2BB6" w14:paraId="708E3113" w14:textId="085B6FE9">
      <w:pPr>
        <w:pStyle w:val="body-numberedlist"/>
        <w:spacing w:after="100"/>
        <w:rPr>
          <w:rFonts w:cs="Calibri"/>
        </w:rPr>
      </w:pPr>
      <w:r w:rsidRPr="00CE4DC4">
        <w:rPr>
          <w:rFonts w:cs="Calibri"/>
        </w:rPr>
        <w:t>10.</w:t>
      </w:r>
      <w:r w:rsidRPr="00CE4DC4">
        <w:rPr>
          <w:rFonts w:cs="Calibri"/>
        </w:rPr>
        <w:tab/>
      </w:r>
      <w:r w:rsidRPr="00CE4DC4" w:rsidR="00F438CE">
        <w:rPr>
          <w:rFonts w:cs="Calibri"/>
        </w:rPr>
        <w:t>Safely assist clients who require major and minor assistance to eat.</w:t>
      </w:r>
    </w:p>
    <w:p w:rsidRPr="00CE4DC4" w:rsidR="00F438CE" w:rsidP="000600B5" w:rsidRDefault="002F2BB6" w14:paraId="19FD8A29" w14:textId="0D488B0C">
      <w:pPr>
        <w:pStyle w:val="body-numberedlist"/>
        <w:spacing w:after="100"/>
        <w:rPr>
          <w:rFonts w:cs="Calibri"/>
        </w:rPr>
      </w:pPr>
      <w:r w:rsidRPr="00CE4DC4">
        <w:rPr>
          <w:rFonts w:cs="Calibri"/>
        </w:rPr>
        <w:t>11.</w:t>
      </w:r>
      <w:r w:rsidRPr="00CE4DC4">
        <w:rPr>
          <w:rFonts w:cs="Calibri"/>
        </w:rPr>
        <w:tab/>
      </w:r>
      <w:r w:rsidRPr="00CE4DC4" w:rsidR="00F438CE">
        <w:rPr>
          <w:rFonts w:cs="Calibri"/>
        </w:rPr>
        <w:t xml:space="preserve">Safely and correctly perform </w:t>
      </w:r>
      <w:r w:rsidRPr="00CE4DC4" w:rsidR="00794020">
        <w:rPr>
          <w:rFonts w:cs="Calibri"/>
        </w:rPr>
        <w:t xml:space="preserve">care activities </w:t>
      </w:r>
      <w:r w:rsidRPr="00CE4DC4" w:rsidR="00F438CE">
        <w:rPr>
          <w:rFonts w:cs="Calibri"/>
        </w:rPr>
        <w:t>related to elimination</w:t>
      </w:r>
      <w:r w:rsidRPr="00CE4DC4" w:rsidR="00387ACB">
        <w:rPr>
          <w:rFonts w:cs="Calibri"/>
        </w:rPr>
        <w:t xml:space="preserve">, </w:t>
      </w:r>
      <w:r w:rsidRPr="00CE4DC4" w:rsidR="006E77E7">
        <w:rPr>
          <w:rFonts w:cs="Calibri"/>
          <w:color w:val="000000"/>
        </w:rPr>
        <w:t>including enemas, suppositories, and catheter care.</w:t>
      </w:r>
    </w:p>
    <w:p w:rsidRPr="00CE4DC4" w:rsidR="00F438CE" w:rsidP="000600B5" w:rsidRDefault="002F2BB6" w14:paraId="2EA9FBDF" w14:textId="6F7219B7">
      <w:pPr>
        <w:pStyle w:val="body-numberedlist"/>
        <w:spacing w:after="100"/>
        <w:rPr>
          <w:rFonts w:cs="Calibri"/>
        </w:rPr>
      </w:pPr>
      <w:r w:rsidRPr="00CE4DC4">
        <w:rPr>
          <w:rFonts w:cs="Calibri"/>
        </w:rPr>
        <w:t>12.</w:t>
      </w:r>
      <w:r w:rsidRPr="00CE4DC4">
        <w:rPr>
          <w:rFonts w:cs="Calibri"/>
        </w:rPr>
        <w:tab/>
      </w:r>
      <w:r w:rsidRPr="00CE4DC4" w:rsidR="00F438CE">
        <w:rPr>
          <w:rFonts w:cs="Calibri"/>
        </w:rPr>
        <w:t>Perform bedmaking tasks neatly and in an acceptable time frame.</w:t>
      </w:r>
    </w:p>
    <w:p w:rsidRPr="00CE4DC4" w:rsidR="00F438CE" w:rsidP="000600B5" w:rsidRDefault="002F2BB6" w14:paraId="4A305D99" w14:textId="07516E94">
      <w:pPr>
        <w:pStyle w:val="body-numberedlist"/>
        <w:spacing w:after="100"/>
        <w:rPr>
          <w:rFonts w:cs="Calibri"/>
        </w:rPr>
      </w:pPr>
      <w:r w:rsidRPr="00CE4DC4">
        <w:rPr>
          <w:rFonts w:cs="Calibri"/>
        </w:rPr>
        <w:t>13.</w:t>
      </w:r>
      <w:r w:rsidRPr="00CE4DC4">
        <w:rPr>
          <w:rFonts w:cs="Calibri"/>
        </w:rPr>
        <w:tab/>
      </w:r>
      <w:r w:rsidRPr="00CE4DC4" w:rsidR="00F438CE">
        <w:rPr>
          <w:rFonts w:cs="Calibri"/>
        </w:rPr>
        <w:t>Demonstrate an awareness of safety and personal issues related to restraining devices.</w:t>
      </w:r>
    </w:p>
    <w:p w:rsidRPr="00CE4DC4" w:rsidR="00F438CE" w:rsidP="000600B5" w:rsidRDefault="002F2BB6" w14:paraId="3C838A47" w14:textId="303E05CE">
      <w:pPr>
        <w:pStyle w:val="body-numberedlist"/>
        <w:spacing w:after="100"/>
        <w:rPr>
          <w:rFonts w:cs="Calibri"/>
        </w:rPr>
      </w:pPr>
      <w:r w:rsidRPr="00CE4DC4">
        <w:rPr>
          <w:rFonts w:cs="Calibri"/>
        </w:rPr>
        <w:t>14.</w:t>
      </w:r>
      <w:r w:rsidRPr="00CE4DC4">
        <w:rPr>
          <w:rFonts w:cs="Calibri"/>
        </w:rPr>
        <w:tab/>
      </w:r>
      <w:r w:rsidRPr="00CE4DC4" w:rsidR="00F438CE">
        <w:rPr>
          <w:rFonts w:cs="Calibri"/>
        </w:rPr>
        <w:t>Practi</w:t>
      </w:r>
      <w:r w:rsidRPr="00CE4DC4" w:rsidR="005B66DD">
        <w:rPr>
          <w:rFonts w:cs="Calibri"/>
        </w:rPr>
        <w:t>s</w:t>
      </w:r>
      <w:r w:rsidRPr="00CE4DC4" w:rsidR="00F438CE">
        <w:rPr>
          <w:rFonts w:cs="Calibri"/>
        </w:rPr>
        <w:t>e with an awareness of the ramifications of a deficiency of exercise and mobility for the complex care client.</w:t>
      </w:r>
    </w:p>
    <w:p w:rsidRPr="00CE4DC4" w:rsidR="00F438CE" w:rsidP="000600B5" w:rsidRDefault="002F2BB6" w14:paraId="1D5C9B83" w14:textId="15FF1829">
      <w:pPr>
        <w:pStyle w:val="body-numberedlist"/>
        <w:spacing w:after="100"/>
        <w:rPr>
          <w:rFonts w:cs="Calibri"/>
        </w:rPr>
      </w:pPr>
      <w:r w:rsidRPr="00CE4DC4">
        <w:rPr>
          <w:rFonts w:cs="Calibri"/>
        </w:rPr>
        <w:t>15.</w:t>
      </w:r>
      <w:r w:rsidRPr="00CE4DC4">
        <w:rPr>
          <w:rFonts w:cs="Calibri"/>
        </w:rPr>
        <w:tab/>
      </w:r>
      <w:r w:rsidRPr="00CE4DC4" w:rsidR="00F438CE">
        <w:rPr>
          <w:rFonts w:cs="Calibri"/>
        </w:rPr>
        <w:t>Provide insight into the effects of the disease process on the implications of care for the client.</w:t>
      </w:r>
    </w:p>
    <w:p w:rsidRPr="00CE4DC4" w:rsidR="00F438CE" w:rsidP="000600B5" w:rsidRDefault="002F2BB6" w14:paraId="04C6C2A4" w14:textId="6AD71ABA">
      <w:pPr>
        <w:pStyle w:val="body-numberedlist"/>
        <w:spacing w:after="100"/>
        <w:rPr>
          <w:rFonts w:cs="Calibri"/>
        </w:rPr>
      </w:pPr>
      <w:r w:rsidRPr="00CE4DC4">
        <w:rPr>
          <w:rFonts w:cs="Calibri"/>
        </w:rPr>
        <w:t>16.</w:t>
      </w:r>
      <w:r w:rsidRPr="00CE4DC4">
        <w:rPr>
          <w:rFonts w:cs="Calibri"/>
        </w:rPr>
        <w:tab/>
      </w:r>
      <w:r w:rsidRPr="00CE4DC4" w:rsidR="00F438CE">
        <w:rPr>
          <w:rFonts w:cs="Calibri"/>
        </w:rPr>
        <w:t xml:space="preserve">Demonstrate an awareness of the importance of basic needs as reflected in </w:t>
      </w:r>
      <w:r w:rsidRPr="00CE4DC4" w:rsidR="00AF023F">
        <w:rPr>
          <w:rFonts w:cs="Calibri"/>
        </w:rPr>
        <w:t xml:space="preserve">the </w:t>
      </w:r>
      <w:r w:rsidRPr="00CE4DC4" w:rsidR="00F438CE">
        <w:rPr>
          <w:rFonts w:cs="Calibri"/>
        </w:rPr>
        <w:t>care of clients throughout their lifespan.</w:t>
      </w:r>
    </w:p>
    <w:p w:rsidRPr="00CE4DC4" w:rsidR="00F438CE" w:rsidP="000600B5" w:rsidRDefault="002F2BB6" w14:paraId="5825BD15" w14:textId="56667AF3">
      <w:pPr>
        <w:pStyle w:val="body-numberedlist"/>
        <w:spacing w:after="100"/>
        <w:rPr>
          <w:rFonts w:cs="Calibri"/>
        </w:rPr>
      </w:pPr>
      <w:r w:rsidRPr="00CE4DC4">
        <w:rPr>
          <w:rFonts w:cs="Calibri"/>
        </w:rPr>
        <w:t>17.</w:t>
      </w:r>
      <w:r w:rsidRPr="00CE4DC4">
        <w:rPr>
          <w:rFonts w:cs="Calibri"/>
        </w:rPr>
        <w:tab/>
      </w:r>
      <w:r w:rsidRPr="00CE4DC4" w:rsidR="00F438CE">
        <w:rPr>
          <w:rFonts w:cs="Calibri"/>
        </w:rPr>
        <w:t>Refine organizational skills and set appropriate priorities.</w:t>
      </w:r>
    </w:p>
    <w:p w:rsidRPr="00CE4DC4" w:rsidR="002E73E5" w:rsidP="00403D90" w:rsidRDefault="002F2BB6" w14:paraId="0DBFB184" w14:textId="77777777">
      <w:pPr>
        <w:pStyle w:val="body-numberedlist"/>
        <w:rPr>
          <w:rFonts w:cs="Calibri"/>
          <w:sz w:val="24"/>
          <w:szCs w:val="24"/>
        </w:rPr>
      </w:pPr>
      <w:r w:rsidRPr="00CE4DC4">
        <w:rPr>
          <w:rFonts w:cs="Calibri"/>
        </w:rPr>
        <w:t>18.</w:t>
      </w:r>
      <w:r w:rsidRPr="00CE4DC4">
        <w:rPr>
          <w:rFonts w:cs="Calibri"/>
        </w:rPr>
        <w:tab/>
      </w:r>
      <w:r w:rsidRPr="00CE4DC4" w:rsidR="00F438CE">
        <w:rPr>
          <w:rFonts w:cs="Calibri"/>
        </w:rPr>
        <w:t>Consistently attempt to incorporate classroom theory with clinical experience.</w:t>
      </w:r>
      <w:r w:rsidRPr="00CE4DC4" w:rsidR="00F438CE">
        <w:rPr>
          <w:rStyle w:val="FootnoteReference"/>
          <w:rFonts w:cs="Calibri"/>
          <w:sz w:val="24"/>
          <w:szCs w:val="24"/>
        </w:rPr>
        <w:footnoteReference w:id="7"/>
      </w:r>
      <w:r w:rsidRPr="00CE4DC4" w:rsidR="00403D90">
        <w:rPr>
          <w:rFonts w:cs="Calibri"/>
          <w:sz w:val="24"/>
          <w:szCs w:val="24"/>
        </w:rPr>
        <w:t xml:space="preserve"> </w:t>
      </w:r>
    </w:p>
    <w:p w:rsidRPr="00CE4DC4" w:rsidR="00EF4D98" w:rsidP="00EF4D98" w:rsidRDefault="00EF4D98" w14:paraId="23105269" w14:textId="77777777">
      <w:pPr>
        <w:pStyle w:val="Heading2"/>
        <w:rPr>
          <w:rFonts w:ascii="Calibri" w:hAnsi="Calibri" w:cs="Calibri"/>
        </w:rPr>
      </w:pPr>
      <w:bookmarkStart w:name="_Toc172107688" w:id="32"/>
      <w:r w:rsidRPr="00CE4DC4">
        <w:rPr>
          <w:rFonts w:ascii="Calibri" w:hAnsi="Calibri" w:cs="Calibri"/>
        </w:rPr>
        <w:t>Confidentiality</w:t>
      </w:r>
      <w:bookmarkEnd w:id="32"/>
    </w:p>
    <w:p w:rsidRPr="00CE4DC4" w:rsidR="00EF4D98" w:rsidP="00EF4D98" w:rsidRDefault="00EF4D98" w14:paraId="44364276" w14:textId="77777777">
      <w:pPr>
        <w:rPr>
          <w:rFonts w:cs="Calibri"/>
        </w:rPr>
      </w:pPr>
      <w:r w:rsidRPr="00CE4DC4">
        <w:rPr>
          <w:rFonts w:cs="Calibri"/>
        </w:rPr>
        <w:t xml:space="preserve">Client assignments and profiles are considered confidential. Students must not photocopy any client/resident information </w:t>
      </w:r>
      <w:r w:rsidRPr="00CE4DC4">
        <w:rPr>
          <w:rFonts w:cs="Calibri"/>
          <w:bCs/>
        </w:rPr>
        <w:t>or share any information</w:t>
      </w:r>
      <w:r w:rsidRPr="00CE4DC4">
        <w:rPr>
          <w:rFonts w:cs="Calibri"/>
        </w:rPr>
        <w:t xml:space="preserve"> about their assigned clients/residents in any public area or on any social networking websites. This includes, but is not limited to, Facebook, Instagram, and Twitter.</w:t>
      </w:r>
    </w:p>
    <w:p w:rsidRPr="00CE4DC4" w:rsidR="00EF4D98" w:rsidP="00EF4D98" w:rsidRDefault="00EF4D98" w14:paraId="70A08B2C" w14:textId="77777777">
      <w:pPr>
        <w:rPr>
          <w:rFonts w:cs="Calibri"/>
        </w:rPr>
      </w:pPr>
      <w:r w:rsidRPr="00CE4DC4">
        <w:rPr>
          <w:rFonts w:cs="Calibri"/>
        </w:rPr>
        <w:t>A breach of confidentiality would also include discussing any part of your clinical experiences outside of the classroom or post-conference areas (e.g., cafeterias, hallways, etc.).</w:t>
      </w:r>
    </w:p>
    <w:p w:rsidRPr="00CE4DC4" w:rsidR="00EF4D98" w:rsidP="00EF4D98" w:rsidRDefault="00EF4D98" w14:paraId="5A07FCD0" w14:textId="77777777">
      <w:pPr>
        <w:rPr>
          <w:rFonts w:cs="Calibri"/>
        </w:rPr>
      </w:pPr>
      <w:r w:rsidRPr="00CE4DC4">
        <w:rPr>
          <w:rFonts w:cs="Calibri"/>
        </w:rPr>
        <w:t xml:space="preserve">A breach of confidentiality would also include </w:t>
      </w:r>
      <w:r w:rsidRPr="00CE4DC4">
        <w:rPr>
          <w:rFonts w:cs="Calibri"/>
          <w:bCs/>
        </w:rPr>
        <w:t>any</w:t>
      </w:r>
      <w:r w:rsidRPr="00CE4DC4">
        <w:rPr>
          <w:rFonts w:cs="Calibri"/>
        </w:rPr>
        <w:t xml:space="preserve"> discussion regarding one care facility while completing a clinical experience at another facility.</w:t>
      </w:r>
    </w:p>
    <w:p w:rsidRPr="00CE4DC4" w:rsidR="00EF4D98" w:rsidP="00EF4D98" w:rsidRDefault="00EF4D98" w14:paraId="7F7A8BB4" w14:textId="77777777">
      <w:pPr>
        <w:rPr>
          <w:rFonts w:cs="Calibri"/>
        </w:rPr>
      </w:pPr>
      <w:r w:rsidRPr="00CE4DC4">
        <w:rPr>
          <w:rFonts w:cs="Calibri"/>
        </w:rPr>
        <w:t xml:space="preserve">Confidentiality requirements must be met at each health authority that a student attends. The second page of the SPECO checklist includes confidentiality links for each health authority. You can access the SPECO checklist from the </w:t>
      </w:r>
      <w:hyperlink w:history="1" r:id="rId23">
        <w:r w:rsidRPr="00CE4DC4">
          <w:rPr>
            <w:rStyle w:val="Hyperlink"/>
            <w:rFonts w:cs="Calibri"/>
          </w:rPr>
          <w:t>PHSA Student Practice Education website</w:t>
        </w:r>
      </w:hyperlink>
      <w:r w:rsidRPr="00CE4DC4">
        <w:rPr>
          <w:rFonts w:cs="Calibri"/>
        </w:rPr>
        <w:t xml:space="preserve"> or the </w:t>
      </w:r>
      <w:hyperlink w:history="1" r:id="rId24">
        <w:r w:rsidRPr="00CE4DC4">
          <w:rPr>
            <w:rStyle w:val="Hyperlink"/>
            <w:rFonts w:cs="Calibri"/>
          </w:rPr>
          <w:t>LearningHub SPECO</w:t>
        </w:r>
      </w:hyperlink>
      <w:r w:rsidRPr="00CE4DC4">
        <w:rPr>
          <w:rFonts w:cs="Calibri"/>
        </w:rPr>
        <w:t xml:space="preserve"> page. </w:t>
      </w:r>
    </w:p>
    <w:p w:rsidRPr="00CE4DC4" w:rsidR="00EF4D98" w:rsidP="00EF4D98" w:rsidRDefault="00EF4D98" w14:paraId="2C5B520E" w14:textId="1F597A5C">
      <w:pPr>
        <w:spacing w:before="200"/>
        <w:rPr>
          <w:rFonts w:cs="Calibri"/>
          <w:i/>
          <w:iCs/>
        </w:rPr>
      </w:pPr>
      <w:r w:rsidRPr="00CE4DC4">
        <w:rPr>
          <w:rFonts w:cs="Calibri"/>
          <w:i/>
          <w:iCs/>
        </w:rPr>
        <w:t xml:space="preserve">[Students have signed a [Northern Health] confidentiality agreement. A breach of confidentiality may have legal implications. Any breach of confidentiality is reviewed on an individual basis by the instructor(s) and/or dean of the School of Health Sciences. Consequences may include dismissal from </w:t>
      </w:r>
      <w:r w:rsidRPr="00CE4DC4" w:rsidR="00912EC6">
        <w:rPr>
          <w:rFonts w:cs="Calibri"/>
          <w:i/>
          <w:iCs/>
        </w:rPr>
        <w:t xml:space="preserve">the </w:t>
      </w:r>
      <w:r w:rsidRPr="00CE4DC4">
        <w:rPr>
          <w:rFonts w:cs="Calibri"/>
          <w:i/>
          <w:iCs/>
        </w:rPr>
        <w:t>program and/or possible legal action.]</w:t>
      </w:r>
      <w:r w:rsidRPr="00CE4DC4">
        <w:rPr>
          <w:rStyle w:val="FootnoteReference"/>
          <w:rFonts w:cs="Calibri"/>
          <w:bCs/>
          <w:i/>
          <w:iCs/>
          <w:sz w:val="24"/>
          <w:szCs w:val="24"/>
        </w:rPr>
        <w:footnoteReference w:id="8"/>
      </w:r>
      <w:r w:rsidRPr="00CE4DC4">
        <w:rPr>
          <w:rFonts w:cs="Calibri"/>
          <w:i/>
          <w:iCs/>
        </w:rPr>
        <w:t xml:space="preserve"> </w:t>
      </w:r>
    </w:p>
    <w:p w:rsidRPr="00CE4DC4" w:rsidR="00EF4D98" w:rsidP="00EF4D98" w:rsidRDefault="00EF4D98" w14:paraId="4667BB34" w14:textId="77777777">
      <w:pPr>
        <w:pStyle w:val="Heading2"/>
        <w:rPr>
          <w:rFonts w:ascii="Calibri" w:hAnsi="Calibri" w:cs="Calibri"/>
        </w:rPr>
      </w:pPr>
      <w:bookmarkStart w:name="_Toc172107689" w:id="33"/>
      <w:r w:rsidRPr="00CE4DC4">
        <w:rPr>
          <w:rFonts w:ascii="Calibri" w:hAnsi="Calibri" w:cs="Calibri"/>
        </w:rPr>
        <w:t>Probation Status</w:t>
      </w:r>
      <w:bookmarkEnd w:id="33"/>
    </w:p>
    <w:p w:rsidRPr="00CE4DC4" w:rsidR="00EF4D98" w:rsidP="00EF4D98" w:rsidRDefault="00EF4D98" w14:paraId="148584BF" w14:textId="77777777">
      <w:pPr>
        <w:rPr>
          <w:rFonts w:cs="Calibri"/>
          <w:i/>
          <w:iCs/>
        </w:rPr>
      </w:pPr>
      <w:r w:rsidRPr="00CE4DC4">
        <w:rPr>
          <w:rFonts w:cs="Calibri"/>
          <w:i/>
          <w:iCs/>
        </w:rPr>
        <w:t>[A student may be placed on probationary status at any time in the program if their instructor deems that the student’s performance is not at an acceptable level.</w:t>
      </w:r>
    </w:p>
    <w:p w:rsidRPr="00CE4DC4" w:rsidR="00EF4D98" w:rsidP="00EF4D98" w:rsidRDefault="00EF4D98" w14:paraId="61425878" w14:textId="77777777">
      <w:pPr>
        <w:rPr>
          <w:rFonts w:cs="Calibri"/>
          <w:i/>
          <w:iCs/>
        </w:rPr>
      </w:pPr>
      <w:r w:rsidRPr="00CE4DC4">
        <w:rPr>
          <w:rFonts w:cs="Calibri"/>
          <w:i/>
          <w:iCs/>
        </w:rPr>
        <w:t>The probationary status will be for a stated period of time with the understanding that should there be an inadequate improvement in performance, the student will be terminated from the program. At this time, a clinical progress report may need to be completed; you can collaborate with your program coordinator to determine if this is an appropriate action.]</w:t>
      </w:r>
      <w:r w:rsidRPr="00CE4DC4">
        <w:rPr>
          <w:rStyle w:val="FootnoteReference"/>
          <w:rFonts w:cs="Calibri"/>
          <w:i/>
          <w:iCs/>
          <w:sz w:val="24"/>
          <w:szCs w:val="24"/>
        </w:rPr>
        <w:footnoteReference w:id="9"/>
      </w:r>
    </w:p>
    <w:p w:rsidRPr="00CE4DC4" w:rsidR="00EF4D98" w:rsidP="00403D90" w:rsidRDefault="00EF4D98" w14:paraId="7E10585A" w14:textId="77777777">
      <w:pPr>
        <w:pStyle w:val="body-numberedlist"/>
        <w:rPr>
          <w:rFonts w:cs="Calibri"/>
          <w:sz w:val="24"/>
          <w:szCs w:val="24"/>
        </w:rPr>
      </w:pPr>
    </w:p>
    <w:p w:rsidRPr="00CE4DC4" w:rsidR="00EF4D98" w:rsidP="00403D90" w:rsidRDefault="00EF4D98" w14:paraId="6B129A86" w14:textId="77777777">
      <w:pPr>
        <w:pStyle w:val="body-numberedlist"/>
        <w:rPr>
          <w:rFonts w:cs="Calibri"/>
          <w:sz w:val="24"/>
          <w:szCs w:val="24"/>
        </w:rPr>
      </w:pPr>
    </w:p>
    <w:p w:rsidRPr="00CE4DC4" w:rsidR="00EF4D98" w:rsidP="00403D90" w:rsidRDefault="00EF4D98" w14:paraId="618E44D0" w14:textId="77777777">
      <w:pPr>
        <w:pStyle w:val="body-numberedlist"/>
        <w:rPr>
          <w:rFonts w:cs="Calibri"/>
          <w:sz w:val="24"/>
          <w:szCs w:val="24"/>
        </w:rPr>
        <w:sectPr w:rsidRPr="00CE4DC4" w:rsidR="00EF4D98" w:rsidSect="000F53D7">
          <w:footerReference w:type="default" r:id="rId25"/>
          <w:pgSz w:w="12240" w:h="15840" w:orient="portrait"/>
          <w:pgMar w:top="1440" w:right="1440" w:bottom="1134" w:left="1440" w:header="720" w:footer="284" w:gutter="0"/>
          <w:cols w:space="720"/>
          <w:titlePg/>
        </w:sectPr>
      </w:pPr>
    </w:p>
    <w:p w:rsidRPr="00CE4DC4" w:rsidR="00387ACB" w:rsidP="005B66DD" w:rsidRDefault="005B66DD" w14:paraId="635BC6CD" w14:textId="594ABB0A">
      <w:pPr>
        <w:pStyle w:val="Heading1"/>
        <w:rPr>
          <w:rFonts w:cs="Calibri"/>
        </w:rPr>
      </w:pPr>
      <w:bookmarkStart w:name="_Toc172107690" w:id="34"/>
      <w:bookmarkStart w:name="_Toc84844818" w:id="35"/>
      <w:r w:rsidRPr="00CE4DC4">
        <w:rPr>
          <w:rFonts w:cs="Calibri"/>
        </w:rPr>
        <w:t xml:space="preserve">The </w:t>
      </w:r>
      <w:r w:rsidRPr="00CE4DC4" w:rsidR="00387ACB">
        <w:rPr>
          <w:rFonts w:cs="Calibri"/>
        </w:rPr>
        <w:t>HCA Role: Limitations and Obligations</w:t>
      </w:r>
      <w:bookmarkEnd w:id="34"/>
      <w:r w:rsidRPr="00CE4DC4" w:rsidR="00387ACB">
        <w:rPr>
          <w:rFonts w:cs="Calibri"/>
        </w:rPr>
        <w:t xml:space="preserve"> </w:t>
      </w:r>
    </w:p>
    <w:p w:rsidRPr="00CE4DC4" w:rsidR="00387ACB" w:rsidP="00387ACB" w:rsidRDefault="00387ACB" w14:paraId="79BEE9C5" w14:textId="3F352C5C">
      <w:pPr>
        <w:rPr>
          <w:rStyle w:val="normaltextrun"/>
          <w:rFonts w:ascii="Calibri" w:hAnsi="Calibri" w:cs="Calibri"/>
        </w:rPr>
      </w:pPr>
      <w:r w:rsidRPr="00CE4DC4">
        <w:rPr>
          <w:rStyle w:val="normaltextrun"/>
          <w:rFonts w:ascii="Calibri" w:hAnsi="Calibri" w:cs="Calibri"/>
        </w:rPr>
        <w:t>The role of Health Care Assistants in British Columbia is determined by the B</w:t>
      </w:r>
      <w:r w:rsidRPr="00CE4DC4" w:rsidR="00365DDF">
        <w:rPr>
          <w:rStyle w:val="normaltextrun"/>
          <w:rFonts w:ascii="Calibri" w:hAnsi="Calibri" w:cs="Calibri"/>
        </w:rPr>
        <w:t>.</w:t>
      </w:r>
      <w:r w:rsidRPr="00CE4DC4">
        <w:rPr>
          <w:rStyle w:val="normaltextrun"/>
          <w:rFonts w:ascii="Calibri" w:hAnsi="Calibri" w:cs="Calibri"/>
        </w:rPr>
        <w:t>C</w:t>
      </w:r>
      <w:r w:rsidRPr="00CE4DC4" w:rsidR="00365DDF">
        <w:rPr>
          <w:rStyle w:val="normaltextrun"/>
          <w:rFonts w:ascii="Calibri" w:hAnsi="Calibri" w:cs="Calibri"/>
        </w:rPr>
        <w:t>.</w:t>
      </w:r>
      <w:r w:rsidRPr="00CE4DC4">
        <w:rPr>
          <w:rStyle w:val="normaltextrun"/>
          <w:rFonts w:ascii="Calibri" w:hAnsi="Calibri" w:cs="Calibri"/>
        </w:rPr>
        <w:t xml:space="preserve"> Ministry of Health. While the responsibilities of HCAs may differ between workplace settings (such as acute care, complex care, home care, </w:t>
      </w:r>
      <w:r w:rsidRPr="00CE4DC4" w:rsidR="00085921">
        <w:rPr>
          <w:rStyle w:val="normaltextrun"/>
          <w:rFonts w:ascii="Calibri" w:hAnsi="Calibri" w:cs="Calibri"/>
        </w:rPr>
        <w:t xml:space="preserve">and </w:t>
      </w:r>
      <w:r w:rsidRPr="00CE4DC4">
        <w:rPr>
          <w:rStyle w:val="normaltextrun"/>
          <w:rFonts w:ascii="Calibri" w:hAnsi="Calibri" w:cs="Calibri"/>
        </w:rPr>
        <w:t xml:space="preserve">group homes), </w:t>
      </w:r>
      <w:r w:rsidRPr="00CE4DC4" w:rsidR="00822D9D">
        <w:rPr>
          <w:rStyle w:val="normaltextrun"/>
          <w:rFonts w:ascii="Calibri" w:hAnsi="Calibri" w:cs="Calibri"/>
        </w:rPr>
        <w:t xml:space="preserve">health service delivery by HCAs is overseen by regulated health professionals working under provincial legislation such as the </w:t>
      </w:r>
      <w:hyperlink w:history="1" r:id="rId26">
        <w:r w:rsidRPr="00CE4DC4" w:rsidR="00822D9D">
          <w:rPr>
            <w:rStyle w:val="Hyperlink"/>
            <w:rFonts w:cs="Calibri" w:eastAsiaTheme="minorEastAsia"/>
            <w:i/>
            <w:iCs/>
          </w:rPr>
          <w:t>Health Professions Act</w:t>
        </w:r>
      </w:hyperlink>
      <w:r w:rsidRPr="00CE4DC4" w:rsidR="00B52456">
        <w:rPr>
          <w:rStyle w:val="normaltextrun"/>
          <w:rFonts w:ascii="Calibri" w:hAnsi="Calibri" w:cs="Calibri"/>
        </w:rPr>
        <w:t xml:space="preserve"> and </w:t>
      </w:r>
      <w:r w:rsidRPr="00CE4DC4" w:rsidR="00B52456">
        <w:rPr>
          <w:rStyle w:val="normaltextrun"/>
          <w:rFonts w:ascii="Calibri" w:hAnsi="Calibri" w:cs="Calibri"/>
          <w:i/>
          <w:iCs/>
        </w:rPr>
        <w:t xml:space="preserve">the </w:t>
      </w:r>
      <w:hyperlink w:history="1" r:id="rId27">
        <w:r w:rsidRPr="00CE4DC4" w:rsidR="00B52456">
          <w:rPr>
            <w:rStyle w:val="Hyperlink"/>
            <w:rFonts w:cs="Calibri" w:eastAsiaTheme="minorEastAsia"/>
            <w:i/>
            <w:iCs/>
          </w:rPr>
          <w:t>HCA Program Provincial Curriculum 2023</w:t>
        </w:r>
      </w:hyperlink>
      <w:r w:rsidRPr="00CE4DC4" w:rsidR="00822D9D">
        <w:rPr>
          <w:rStyle w:val="normaltextrun"/>
          <w:rFonts w:ascii="Calibri" w:hAnsi="Calibri" w:cs="Calibri"/>
        </w:rPr>
        <w:t xml:space="preserve">. </w:t>
      </w:r>
      <w:r w:rsidRPr="00CE4DC4" w:rsidR="00B52456">
        <w:rPr>
          <w:rStyle w:val="normaltextrun"/>
          <w:rFonts w:ascii="Calibri" w:hAnsi="Calibri" w:cs="Calibri"/>
        </w:rPr>
        <w:t xml:space="preserve">Other provincial </w:t>
      </w:r>
      <w:r w:rsidRPr="00CE4DC4" w:rsidR="00365DDF">
        <w:rPr>
          <w:rStyle w:val="normaltextrun"/>
          <w:rFonts w:ascii="Calibri" w:hAnsi="Calibri" w:cs="Calibri"/>
        </w:rPr>
        <w:t>a</w:t>
      </w:r>
      <w:r w:rsidRPr="00CE4DC4" w:rsidR="00B52456">
        <w:rPr>
          <w:rStyle w:val="normaltextrun"/>
          <w:rFonts w:ascii="Calibri" w:hAnsi="Calibri" w:cs="Calibri"/>
        </w:rPr>
        <w:t xml:space="preserve">cts and </w:t>
      </w:r>
      <w:r w:rsidRPr="00CE4DC4" w:rsidR="00365DDF">
        <w:rPr>
          <w:rStyle w:val="normaltextrun"/>
          <w:rFonts w:ascii="Calibri" w:hAnsi="Calibri" w:cs="Calibri"/>
        </w:rPr>
        <w:t>r</w:t>
      </w:r>
      <w:r w:rsidRPr="00CE4DC4" w:rsidR="00B52456">
        <w:rPr>
          <w:rStyle w:val="normaltextrun"/>
          <w:rFonts w:ascii="Calibri" w:hAnsi="Calibri" w:cs="Calibri"/>
        </w:rPr>
        <w:t xml:space="preserve">egulations (such as the </w:t>
      </w:r>
      <w:hyperlink w:history="1" r:id="rId28">
        <w:r w:rsidRPr="00CE4DC4" w:rsidR="00B52456">
          <w:rPr>
            <w:rStyle w:val="Hyperlink"/>
            <w:rFonts w:cs="Calibri" w:eastAsiaTheme="minorEastAsia"/>
            <w:i/>
            <w:iCs/>
          </w:rPr>
          <w:t xml:space="preserve">Community Care </w:t>
        </w:r>
        <w:r w:rsidRPr="00CE4DC4" w:rsidR="007D7EA4">
          <w:rPr>
            <w:rStyle w:val="Hyperlink"/>
            <w:rFonts w:cs="Calibri" w:eastAsiaTheme="minorEastAsia"/>
            <w:i/>
            <w:iCs/>
          </w:rPr>
          <w:t>&amp;</w:t>
        </w:r>
        <w:r w:rsidRPr="00CE4DC4" w:rsidR="00B52456">
          <w:rPr>
            <w:rStyle w:val="Hyperlink"/>
            <w:rFonts w:cs="Calibri" w:eastAsiaTheme="minorEastAsia"/>
            <w:i/>
            <w:iCs/>
          </w:rPr>
          <w:t xml:space="preserve"> Assisted Living Ac</w:t>
        </w:r>
        <w:r w:rsidRPr="00CE4DC4" w:rsidR="00B52456">
          <w:rPr>
            <w:rStyle w:val="Hyperlink"/>
            <w:rFonts w:cs="Calibri" w:eastAsiaTheme="minorEastAsia"/>
          </w:rPr>
          <w:t>t</w:t>
        </w:r>
      </w:hyperlink>
      <w:r w:rsidRPr="00CE4DC4" w:rsidR="00B52456">
        <w:rPr>
          <w:rStyle w:val="normaltextrun"/>
          <w:rFonts w:ascii="Calibri" w:hAnsi="Calibri" w:cs="Calibri"/>
        </w:rPr>
        <w:t xml:space="preserve"> and the </w:t>
      </w:r>
      <w:hyperlink w:history="1" r:id="rId29">
        <w:r w:rsidRPr="00CE4DC4" w:rsidR="00B52456">
          <w:rPr>
            <w:rStyle w:val="Hyperlink"/>
            <w:rFonts w:cs="Calibri" w:eastAsiaTheme="minorEastAsia"/>
            <w:i/>
            <w:iCs/>
          </w:rPr>
          <w:t>Residential Care Regulation</w:t>
        </w:r>
        <w:r w:rsidRPr="00CE4DC4" w:rsidR="00B52456">
          <w:rPr>
            <w:rStyle w:val="Hyperlink"/>
            <w:rFonts w:cs="Calibri" w:eastAsiaTheme="minorEastAsia"/>
          </w:rPr>
          <w:t xml:space="preserve">) </w:t>
        </w:r>
      </w:hyperlink>
      <w:r w:rsidRPr="00CE4DC4" w:rsidR="00B52456">
        <w:rPr>
          <w:rStyle w:val="normaltextrun"/>
          <w:rFonts w:ascii="Calibri" w:hAnsi="Calibri" w:cs="Calibri"/>
        </w:rPr>
        <w:t xml:space="preserve">contain </w:t>
      </w:r>
      <w:r w:rsidRPr="00CE4DC4" w:rsidR="00460D7F">
        <w:rPr>
          <w:rStyle w:val="normaltextrun"/>
          <w:rFonts w:ascii="Calibri" w:hAnsi="Calibri" w:cs="Calibri"/>
        </w:rPr>
        <w:t xml:space="preserve">limitations and obligations </w:t>
      </w:r>
      <w:r w:rsidRPr="00CE4DC4" w:rsidR="00380286">
        <w:rPr>
          <w:rStyle w:val="normaltextrun"/>
          <w:rFonts w:ascii="Calibri" w:hAnsi="Calibri" w:cs="Calibri"/>
        </w:rPr>
        <w:t>that</w:t>
      </w:r>
      <w:r w:rsidRPr="00CE4DC4" w:rsidR="00B52456">
        <w:rPr>
          <w:rStyle w:val="normaltextrun"/>
          <w:rFonts w:ascii="Calibri" w:hAnsi="Calibri" w:cs="Calibri"/>
        </w:rPr>
        <w:t xml:space="preserve"> </w:t>
      </w:r>
      <w:r w:rsidRPr="00CE4DC4" w:rsidR="00460D7F">
        <w:rPr>
          <w:rStyle w:val="normaltextrun"/>
          <w:rFonts w:ascii="Calibri" w:hAnsi="Calibri" w:cs="Calibri"/>
        </w:rPr>
        <w:t>apply to HCA students in practice education settings</w:t>
      </w:r>
      <w:r w:rsidRPr="00CE4DC4" w:rsidR="00B52456">
        <w:rPr>
          <w:rStyle w:val="normaltextrun"/>
          <w:rFonts w:ascii="Calibri" w:hAnsi="Calibri" w:cs="Calibri"/>
        </w:rPr>
        <w:t>.</w:t>
      </w:r>
      <w:r w:rsidRPr="00CE4DC4" w:rsidR="00460D7F">
        <w:rPr>
          <w:rStyle w:val="normaltextrun"/>
          <w:rFonts w:ascii="Calibri" w:hAnsi="Calibri" w:cs="Calibri"/>
        </w:rPr>
        <w:t xml:space="preserve"> </w:t>
      </w:r>
      <w:r w:rsidRPr="00CE4DC4" w:rsidR="00B52456">
        <w:rPr>
          <w:rStyle w:val="normaltextrun"/>
          <w:rFonts w:ascii="Calibri" w:hAnsi="Calibri" w:cs="Calibri"/>
        </w:rPr>
        <w:t>I</w:t>
      </w:r>
      <w:r w:rsidRPr="00CE4DC4" w:rsidR="00460D7F">
        <w:rPr>
          <w:rStyle w:val="normaltextrun"/>
          <w:rFonts w:ascii="Calibri" w:hAnsi="Calibri" w:cs="Calibri"/>
        </w:rPr>
        <w:t xml:space="preserve">t is important for clinical instructors to understand the extent of </w:t>
      </w:r>
      <w:r w:rsidRPr="00CE4DC4" w:rsidR="00BC3905">
        <w:rPr>
          <w:rStyle w:val="normaltextrun"/>
          <w:rFonts w:ascii="Calibri" w:hAnsi="Calibri" w:cs="Calibri"/>
        </w:rPr>
        <w:t xml:space="preserve">the </w:t>
      </w:r>
      <w:r w:rsidRPr="00CE4DC4" w:rsidR="00460D7F">
        <w:rPr>
          <w:rStyle w:val="normaltextrun"/>
          <w:rFonts w:ascii="Calibri" w:hAnsi="Calibri" w:cs="Calibri"/>
        </w:rPr>
        <w:t>HCA role as well as the legal limitations and obligations that govern HCA practice in B</w:t>
      </w:r>
      <w:r w:rsidRPr="00CE4DC4" w:rsidR="005B66DD">
        <w:rPr>
          <w:rStyle w:val="normaltextrun"/>
          <w:rFonts w:ascii="Calibri" w:hAnsi="Calibri" w:cs="Calibri"/>
        </w:rPr>
        <w:t>.</w:t>
      </w:r>
      <w:r w:rsidRPr="00CE4DC4" w:rsidR="00460D7F">
        <w:rPr>
          <w:rStyle w:val="normaltextrun"/>
          <w:rFonts w:ascii="Calibri" w:hAnsi="Calibri" w:cs="Calibri"/>
        </w:rPr>
        <w:t xml:space="preserve">C. </w:t>
      </w:r>
      <w:r w:rsidRPr="00CE4DC4" w:rsidR="004A1BBF">
        <w:rPr>
          <w:rStyle w:val="normaltextrun"/>
          <w:rFonts w:ascii="Calibri" w:hAnsi="Calibri" w:cs="Calibri"/>
        </w:rPr>
        <w:t>C</w:t>
      </w:r>
      <w:r w:rsidRPr="00CE4DC4" w:rsidR="00B52456">
        <w:rPr>
          <w:rStyle w:val="normaltextrun"/>
          <w:rFonts w:ascii="Calibri" w:hAnsi="Calibri" w:cs="Calibri"/>
        </w:rPr>
        <w:t xml:space="preserve">linical instructors must be aware of the legislation which applies to the care setting(s) where HCA students will be placed to ensure alignment with the </w:t>
      </w:r>
      <w:r w:rsidRPr="00CE4DC4" w:rsidR="003C5C85">
        <w:rPr>
          <w:rStyle w:val="normaltextrun"/>
          <w:rFonts w:ascii="Calibri" w:hAnsi="Calibri" w:cs="Calibri"/>
        </w:rPr>
        <w:t xml:space="preserve">legal </w:t>
      </w:r>
      <w:r w:rsidRPr="00CE4DC4" w:rsidR="00B52456">
        <w:rPr>
          <w:rStyle w:val="normaltextrun"/>
          <w:rFonts w:ascii="Calibri" w:hAnsi="Calibri" w:cs="Calibri"/>
        </w:rPr>
        <w:t>requirements.</w:t>
      </w:r>
    </w:p>
    <w:p w:rsidRPr="00CE4DC4" w:rsidR="00946031" w:rsidP="00E71956" w:rsidRDefault="00946031" w14:paraId="51036B4C" w14:textId="47EFC3A3">
      <w:pPr>
        <w:pStyle w:val="Heading2"/>
        <w:rPr>
          <w:rStyle w:val="normaltextrun"/>
          <w:rFonts w:ascii="Calibri" w:hAnsi="Calibri" w:cs="Calibri" w:eastAsiaTheme="majorEastAsia"/>
          <w:sz w:val="28"/>
          <w:szCs w:val="32"/>
        </w:rPr>
      </w:pPr>
      <w:bookmarkStart w:name="_Toc172107691" w:id="36"/>
      <w:r w:rsidRPr="00CE4DC4">
        <w:rPr>
          <w:rStyle w:val="normaltextrun"/>
          <w:rFonts w:ascii="Calibri" w:hAnsi="Calibri" w:cs="Calibri" w:eastAsiaTheme="majorEastAsia"/>
          <w:sz w:val="28"/>
          <w:szCs w:val="32"/>
        </w:rPr>
        <w:t>Tasks and Restricted Activities</w:t>
      </w:r>
      <w:bookmarkEnd w:id="36"/>
    </w:p>
    <w:p w:rsidRPr="00CE4DC4" w:rsidR="00387ACB" w:rsidP="00387ACB" w:rsidRDefault="00387ACB" w14:paraId="2C1B24A0" w14:textId="77777777">
      <w:pPr>
        <w:rPr>
          <w:rFonts w:cs="Calibri" w:eastAsiaTheme="minorEastAsia"/>
        </w:rPr>
      </w:pPr>
      <w:r w:rsidRPr="00CE4DC4">
        <w:rPr>
          <w:rStyle w:val="normaltextrun"/>
          <w:rFonts w:ascii="Calibri" w:hAnsi="Calibri" w:cs="Calibri"/>
        </w:rPr>
        <w:t xml:space="preserve">Within the HCA role, there are two types of care activities: tasks and restricted activities </w:t>
      </w:r>
    </w:p>
    <w:p w:rsidRPr="00CE4DC4" w:rsidR="00387ACB" w:rsidP="00387ACB" w:rsidRDefault="00387ACB" w14:paraId="2858E3EB" w14:textId="77777777">
      <w:pPr>
        <w:pStyle w:val="ListParagraph"/>
        <w:numPr>
          <w:ilvl w:val="0"/>
          <w:numId w:val="39"/>
        </w:numPr>
        <w:spacing w:after="160"/>
        <w:contextualSpacing/>
        <w:rPr>
          <w:rFonts w:cs="Calibri" w:eastAsiaTheme="minorEastAsia"/>
          <w:shd w:val="clear" w:color="auto" w:fill="FFFFFF"/>
          <w:lang w:val="en-CA"/>
        </w:rPr>
      </w:pPr>
      <w:r w:rsidRPr="00CE4DC4">
        <w:rPr>
          <w:rFonts w:cs="Calibri" w:eastAsiaTheme="minorEastAsia"/>
          <w:lang w:val="en-CA" w:eastAsia="en-CA"/>
        </w:rPr>
        <w:t xml:space="preserve">Tasks are care activities that HCAs are educated and trained to perform as part of their assigned HCA role. </w:t>
      </w:r>
    </w:p>
    <w:p w:rsidRPr="00CE4DC4" w:rsidR="00387ACB" w:rsidP="00387ACB" w:rsidRDefault="00387ACB" w14:paraId="752C8762" w14:textId="0BD466F7">
      <w:pPr>
        <w:pStyle w:val="ListParagraph"/>
        <w:numPr>
          <w:ilvl w:val="1"/>
          <w:numId w:val="39"/>
        </w:numPr>
        <w:spacing w:after="160"/>
        <w:contextualSpacing/>
        <w:rPr>
          <w:rFonts w:cs="Calibri" w:eastAsiaTheme="minorEastAsia"/>
          <w:shd w:val="clear" w:color="auto" w:fill="FFFFFF"/>
          <w:lang w:val="en-CA"/>
        </w:rPr>
      </w:pPr>
      <w:r w:rsidRPr="00CE4DC4">
        <w:rPr>
          <w:rFonts w:cs="Calibri" w:eastAsiaTheme="minorEastAsia"/>
          <w:lang w:val="en-CA" w:eastAsia="en-CA"/>
        </w:rPr>
        <w:t>For example</w:t>
      </w:r>
      <w:r w:rsidRPr="00CE4DC4" w:rsidR="00313695">
        <w:rPr>
          <w:rFonts w:cs="Calibri" w:eastAsiaTheme="minorEastAsia"/>
          <w:lang w:val="en-CA" w:eastAsia="en-CA"/>
        </w:rPr>
        <w:t>,</w:t>
      </w:r>
      <w:r w:rsidRPr="00CE4DC4">
        <w:rPr>
          <w:rFonts w:cs="Calibri" w:eastAsiaTheme="minorEastAsia"/>
          <w:lang w:val="en-CA" w:eastAsia="en-CA"/>
        </w:rPr>
        <w:t xml:space="preserve"> oral care, dressing and grooming, ceiling/mechanical lifts, compression stockings, and hand and foot care including clipping healthy nails</w:t>
      </w:r>
    </w:p>
    <w:p w:rsidRPr="00CE4DC4" w:rsidR="00387ACB" w:rsidP="00460D7F" w:rsidRDefault="00387ACB" w14:paraId="4852B2B6" w14:textId="77777777">
      <w:pPr>
        <w:pStyle w:val="ListParagraph"/>
        <w:numPr>
          <w:ilvl w:val="0"/>
          <w:numId w:val="0"/>
        </w:numPr>
        <w:ind w:left="360"/>
        <w:rPr>
          <w:rFonts w:cs="Calibri" w:eastAsiaTheme="minorEastAsia"/>
          <w:shd w:val="clear" w:color="auto" w:fill="FFFFFF"/>
          <w:lang w:val="en-CA"/>
        </w:rPr>
      </w:pPr>
    </w:p>
    <w:p w:rsidRPr="00CE4DC4" w:rsidR="00387ACB" w:rsidP="00387ACB" w:rsidRDefault="00387ACB" w14:paraId="279ED08D" w14:textId="75D61656">
      <w:pPr>
        <w:pStyle w:val="ListParagraph"/>
        <w:numPr>
          <w:ilvl w:val="0"/>
          <w:numId w:val="39"/>
        </w:numPr>
        <w:spacing w:after="160"/>
        <w:contextualSpacing/>
        <w:rPr>
          <w:rFonts w:cs="Calibri" w:eastAsiaTheme="minorEastAsia"/>
          <w:shd w:val="clear" w:color="auto" w:fill="FFFFFF"/>
          <w:lang w:val="en-CA"/>
        </w:rPr>
      </w:pPr>
      <w:r w:rsidRPr="00CE4DC4">
        <w:rPr>
          <w:rFonts w:cs="Calibri" w:eastAsiaTheme="minorEastAsia"/>
          <w:lang w:val="en-CA" w:eastAsia="en-CA"/>
        </w:rPr>
        <w:t xml:space="preserve">Restricted activities are higher-risk care activities outlined in health professional regulations that an HCA cannot perform without authorization (delegation) by a regulated health professional, such as a </w:t>
      </w:r>
      <w:r w:rsidRPr="00CE4DC4" w:rsidR="00313695">
        <w:rPr>
          <w:rFonts w:cs="Calibri" w:eastAsiaTheme="minorEastAsia"/>
          <w:lang w:val="en-CA" w:eastAsia="en-CA"/>
        </w:rPr>
        <w:t>R</w:t>
      </w:r>
      <w:r w:rsidRPr="00CE4DC4">
        <w:rPr>
          <w:rFonts w:cs="Calibri" w:eastAsiaTheme="minorEastAsia"/>
          <w:lang w:val="en-CA" w:eastAsia="en-CA"/>
        </w:rPr>
        <w:t xml:space="preserve">egistered </w:t>
      </w:r>
      <w:r w:rsidRPr="00CE4DC4" w:rsidR="00313695">
        <w:rPr>
          <w:rFonts w:cs="Calibri" w:eastAsiaTheme="minorEastAsia"/>
          <w:lang w:val="en-CA" w:eastAsia="en-CA"/>
        </w:rPr>
        <w:t>N</w:t>
      </w:r>
      <w:r w:rsidRPr="00CE4DC4">
        <w:rPr>
          <w:rFonts w:cs="Calibri" w:eastAsiaTheme="minorEastAsia"/>
          <w:lang w:val="en-CA" w:eastAsia="en-CA"/>
        </w:rPr>
        <w:t>urse. Restricted activities are not considered tasks.</w:t>
      </w:r>
    </w:p>
    <w:p w:rsidRPr="00CE4DC4" w:rsidR="00387ACB" w:rsidP="00387ACB" w:rsidRDefault="00387ACB" w14:paraId="12B3824C" w14:textId="2C8C6A96">
      <w:pPr>
        <w:pStyle w:val="ListParagraph"/>
        <w:numPr>
          <w:ilvl w:val="1"/>
          <w:numId w:val="39"/>
        </w:numPr>
        <w:spacing w:after="160"/>
        <w:contextualSpacing/>
        <w:rPr>
          <w:rFonts w:cs="Calibri" w:eastAsiaTheme="minorEastAsia"/>
          <w:shd w:val="clear" w:color="auto" w:fill="FFFFFF"/>
          <w:lang w:val="en-CA"/>
        </w:rPr>
      </w:pPr>
      <w:r w:rsidRPr="00CE4DC4">
        <w:rPr>
          <w:rFonts w:cs="Calibri" w:eastAsiaTheme="minorEastAsia"/>
          <w:lang w:val="en-CA" w:eastAsia="en-CA"/>
        </w:rPr>
        <w:t>For example</w:t>
      </w:r>
      <w:r w:rsidRPr="00CE4DC4" w:rsidR="00313695">
        <w:rPr>
          <w:rFonts w:cs="Calibri" w:eastAsiaTheme="minorEastAsia"/>
          <w:lang w:val="en-CA" w:eastAsia="en-CA"/>
        </w:rPr>
        <w:t>,</w:t>
      </w:r>
      <w:r w:rsidRPr="00CE4DC4">
        <w:rPr>
          <w:rFonts w:cs="Calibri" w:eastAsiaTheme="minorEastAsia"/>
          <w:lang w:val="en-CA" w:eastAsia="en-CA"/>
        </w:rPr>
        <w:t xml:space="preserve"> administering enemas and suppositories, adjusting the flow of oxygen, administering medication </w:t>
      </w:r>
      <w:r w:rsidRPr="00CE4DC4" w:rsidR="00604703">
        <w:rPr>
          <w:rFonts w:cs="Calibri" w:eastAsiaTheme="minorEastAsia"/>
          <w:lang w:val="en-CA" w:eastAsia="en-CA"/>
        </w:rPr>
        <w:t>(</w:t>
      </w:r>
      <w:r w:rsidRPr="00CE4DC4">
        <w:rPr>
          <w:rFonts w:cs="Calibri" w:eastAsiaTheme="minorEastAsia"/>
          <w:lang w:val="en-CA" w:eastAsia="en-CA"/>
        </w:rPr>
        <w:t>including pain medication, blood pressure medication, narcotics, injectable medication</w:t>
      </w:r>
      <w:r w:rsidRPr="00CE4DC4" w:rsidR="00604703">
        <w:rPr>
          <w:rFonts w:cs="Calibri" w:eastAsiaTheme="minorEastAsia"/>
          <w:lang w:val="en-CA" w:eastAsia="en-CA"/>
        </w:rPr>
        <w:t xml:space="preserve">, </w:t>
      </w:r>
      <w:r w:rsidRPr="00CE4DC4">
        <w:rPr>
          <w:rFonts w:cs="Calibri" w:eastAsiaTheme="minorEastAsia"/>
          <w:lang w:val="en-CA" w:eastAsia="en-CA"/>
        </w:rPr>
        <w:t>such as insulin), and applying a medication transdermal patch</w:t>
      </w:r>
    </w:p>
    <w:p w:rsidRPr="00CE4DC4" w:rsidR="00387ACB" w:rsidP="00460D7F" w:rsidRDefault="00387ACB" w14:paraId="0B9A659E" w14:textId="77777777">
      <w:pPr>
        <w:pStyle w:val="ListParagraph"/>
        <w:numPr>
          <w:ilvl w:val="0"/>
          <w:numId w:val="0"/>
        </w:numPr>
        <w:ind w:left="1080"/>
        <w:rPr>
          <w:rFonts w:cs="Calibri" w:eastAsiaTheme="minorEastAsia"/>
          <w:shd w:val="clear" w:color="auto" w:fill="FFFFFF"/>
          <w:lang w:val="en-CA"/>
        </w:rPr>
      </w:pPr>
    </w:p>
    <w:p w:rsidRPr="00CE4DC4" w:rsidR="00387ACB" w:rsidP="00387ACB" w:rsidRDefault="00387ACB" w14:paraId="3D39273B" w14:textId="2CEBD2AB">
      <w:pPr>
        <w:rPr>
          <w:rFonts w:eastAsia="Times New Roman" w:cs="Calibri"/>
          <w:color w:val="000000"/>
          <w:lang w:eastAsia="en-CA"/>
        </w:rPr>
      </w:pPr>
      <w:r w:rsidRPr="00CE4DC4">
        <w:rPr>
          <w:rFonts w:cs="Calibri" w:eastAsiaTheme="minorEastAsia"/>
          <w:shd w:val="clear" w:color="auto" w:fill="FFFFFF"/>
        </w:rPr>
        <w:t xml:space="preserve">In </w:t>
      </w:r>
      <w:r w:rsidRPr="00CE4DC4">
        <w:rPr>
          <w:rFonts w:cs="Calibri" w:eastAsiaTheme="minorEastAsia"/>
          <w:b/>
          <w:i/>
          <w:shd w:val="clear" w:color="auto" w:fill="FFFFFF"/>
        </w:rPr>
        <w:t>some</w:t>
      </w:r>
      <w:r w:rsidRPr="00CE4DC4">
        <w:rPr>
          <w:rFonts w:cs="Calibri" w:eastAsiaTheme="minorEastAsia"/>
          <w:b/>
          <w:shd w:val="clear" w:color="auto" w:fill="FFFFFF"/>
        </w:rPr>
        <w:t xml:space="preserve"> </w:t>
      </w:r>
      <w:r w:rsidRPr="00CE4DC4">
        <w:rPr>
          <w:rFonts w:cs="Calibri" w:eastAsiaTheme="minorEastAsia"/>
          <w:shd w:val="clear" w:color="auto" w:fill="FFFFFF"/>
        </w:rPr>
        <w:t>circumstances, a regulated health professional (</w:t>
      </w:r>
      <w:r w:rsidRPr="00CE4DC4" w:rsidR="002127BE">
        <w:rPr>
          <w:rFonts w:cs="Calibri" w:eastAsiaTheme="minorEastAsia"/>
          <w:shd w:val="clear" w:color="auto" w:fill="FFFFFF"/>
        </w:rPr>
        <w:t xml:space="preserve">such as </w:t>
      </w:r>
      <w:r w:rsidRPr="00CE4DC4">
        <w:rPr>
          <w:rFonts w:cs="Calibri" w:eastAsiaTheme="minorEastAsia"/>
          <w:shd w:val="clear" w:color="auto" w:fill="FFFFFF"/>
        </w:rPr>
        <w:t xml:space="preserve">a </w:t>
      </w:r>
      <w:r w:rsidRPr="00CE4DC4" w:rsidR="00FD22FF">
        <w:rPr>
          <w:rFonts w:cs="Calibri" w:eastAsiaTheme="minorEastAsia"/>
          <w:shd w:val="clear" w:color="auto" w:fill="FFFFFF"/>
        </w:rPr>
        <w:t>R</w:t>
      </w:r>
      <w:r w:rsidRPr="00CE4DC4">
        <w:rPr>
          <w:rFonts w:cs="Calibri" w:eastAsiaTheme="minorEastAsia"/>
          <w:shd w:val="clear" w:color="auto" w:fill="FFFFFF"/>
        </w:rPr>
        <w:t xml:space="preserve">egistered </w:t>
      </w:r>
      <w:r w:rsidRPr="00CE4DC4" w:rsidR="00FD22FF">
        <w:rPr>
          <w:rFonts w:cs="Calibri" w:eastAsiaTheme="minorEastAsia"/>
          <w:shd w:val="clear" w:color="auto" w:fill="FFFFFF"/>
        </w:rPr>
        <w:t>N</w:t>
      </w:r>
      <w:r w:rsidRPr="00CE4DC4">
        <w:rPr>
          <w:rFonts w:cs="Calibri" w:eastAsiaTheme="minorEastAsia"/>
          <w:shd w:val="clear" w:color="auto" w:fill="FFFFFF"/>
        </w:rPr>
        <w:t>urse) who has already performed an assessment on the client may authorize an HCA (through client-specific delegation) to perform a restricted activity</w:t>
      </w:r>
      <w:r w:rsidRPr="00CE4DC4" w:rsidR="008E244C">
        <w:rPr>
          <w:rFonts w:cs="Calibri" w:eastAsiaTheme="minorEastAsia"/>
          <w:shd w:val="clear" w:color="auto" w:fill="FFFFFF"/>
        </w:rPr>
        <w:t xml:space="preserve">. </w:t>
      </w:r>
      <w:r w:rsidRPr="00CE4DC4" w:rsidR="00FD44C6">
        <w:rPr>
          <w:rFonts w:eastAsia="Times New Roman" w:cs="Calibri"/>
          <w:color w:val="000000"/>
          <w:lang w:eastAsia="en-CA"/>
        </w:rPr>
        <w:t xml:space="preserve">Delegation is limited by the boundaries put in place by legislation and by the regulated health professional’s regulatory college. </w:t>
      </w:r>
      <w:r w:rsidRPr="00CE4DC4" w:rsidR="00313695">
        <w:rPr>
          <w:rFonts w:eastAsia="Times New Roman" w:cs="Calibri"/>
          <w:color w:val="000000"/>
          <w:lang w:eastAsia="en-CA"/>
        </w:rPr>
        <w:t xml:space="preserve">The </w:t>
      </w:r>
      <w:r w:rsidRPr="00CE4DC4">
        <w:rPr>
          <w:rFonts w:cs="Calibri" w:eastAsiaTheme="minorEastAsia"/>
          <w:shd w:val="clear" w:color="auto" w:fill="FFFFFF"/>
        </w:rPr>
        <w:t xml:space="preserve">following criteria </w:t>
      </w:r>
      <w:r w:rsidRPr="00CE4DC4" w:rsidR="00CE3F46">
        <w:rPr>
          <w:rFonts w:cs="Calibri" w:eastAsiaTheme="minorEastAsia"/>
          <w:shd w:val="clear" w:color="auto" w:fill="FFFFFF"/>
        </w:rPr>
        <w:t xml:space="preserve">must </w:t>
      </w:r>
      <w:r w:rsidRPr="00CE4DC4" w:rsidR="00CC0F45">
        <w:rPr>
          <w:rFonts w:cs="Calibri" w:eastAsiaTheme="minorEastAsia"/>
          <w:shd w:val="clear" w:color="auto" w:fill="FFFFFF"/>
        </w:rPr>
        <w:t xml:space="preserve">be </w:t>
      </w:r>
      <w:r w:rsidRPr="00CE4DC4">
        <w:rPr>
          <w:rFonts w:cs="Calibri" w:eastAsiaTheme="minorEastAsia"/>
          <w:shd w:val="clear" w:color="auto" w:fill="FFFFFF"/>
        </w:rPr>
        <w:t>met:</w:t>
      </w:r>
    </w:p>
    <w:p w:rsidRPr="00CE4DC4" w:rsidR="00387ACB" w:rsidP="00387ACB" w:rsidRDefault="00387ACB" w14:paraId="54A2CB30" w14:textId="77777777">
      <w:pPr>
        <w:pStyle w:val="ListParagraph"/>
        <w:numPr>
          <w:ilvl w:val="1"/>
          <w:numId w:val="39"/>
        </w:numPr>
        <w:spacing w:after="160"/>
        <w:contextualSpacing/>
        <w:rPr>
          <w:rFonts w:cs="Calibri" w:eastAsiaTheme="minorEastAsia"/>
          <w:shd w:val="clear" w:color="auto" w:fill="FFFFFF"/>
          <w:lang w:val="en-CA"/>
        </w:rPr>
      </w:pPr>
      <w:r w:rsidRPr="00CE4DC4">
        <w:rPr>
          <w:rFonts w:cs="Calibri" w:eastAsiaTheme="minorEastAsia"/>
          <w:shd w:val="clear" w:color="auto" w:fill="FFFFFF"/>
          <w:lang w:val="en-CA"/>
        </w:rPr>
        <w:t>The restricted activity the regulated health professional wishes to delegate to an HCA is listed within the regulated health professional’s profession-specific regulation.</w:t>
      </w:r>
    </w:p>
    <w:p w:rsidRPr="00CE4DC4" w:rsidR="00313695" w:rsidP="00313695" w:rsidRDefault="00313695" w14:paraId="5A44C5D9" w14:textId="7FE868C5">
      <w:pPr>
        <w:pStyle w:val="ListParagraph"/>
        <w:numPr>
          <w:ilvl w:val="1"/>
          <w:numId w:val="39"/>
        </w:numPr>
        <w:spacing w:after="160"/>
        <w:contextualSpacing/>
        <w:rPr>
          <w:rFonts w:cs="Calibri" w:eastAsiaTheme="minorEastAsia"/>
          <w:shd w:val="clear" w:color="auto" w:fill="FFFFFF"/>
          <w:lang w:val="en-CA"/>
        </w:rPr>
      </w:pPr>
      <w:r w:rsidRPr="00CE4DC4">
        <w:rPr>
          <w:rFonts w:cs="Calibri" w:eastAsiaTheme="minorHAnsi"/>
          <w:shd w:val="clear" w:color="auto" w:fill="FFFFFF"/>
          <w:lang w:val="en-CA"/>
        </w:rPr>
        <w:t xml:space="preserve">The health professional’s regulatory college permits the regulated health professional to delegate that restricted activity. For example, when a Nurse Practitioner, a Registered Nurse, or a Registered Psychiatric Nurse delegates a restricted activity to an HCA, </w:t>
      </w:r>
      <w:r w:rsidRPr="00CE4DC4">
        <w:rPr>
          <w:rFonts w:cs="Calibri" w:eastAsiaTheme="minorHAnsi"/>
          <w:color w:val="0070C0"/>
          <w:shd w:val="clear" w:color="auto" w:fill="FFFFFF"/>
          <w:lang w:val="en-CA"/>
        </w:rPr>
        <w:t xml:space="preserve">the </w:t>
      </w:r>
      <w:hyperlink w:history="1" r:id="rId30">
        <w:r w:rsidRPr="00CE4DC4">
          <w:rPr>
            <w:rFonts w:cs="Calibri" w:eastAsiaTheme="minorHAnsi"/>
            <w:color w:val="0070C0"/>
            <w:u w:val="single"/>
            <w:shd w:val="clear" w:color="auto" w:fill="FFFFFF"/>
            <w:lang w:val="en-CA"/>
          </w:rPr>
          <w:t xml:space="preserve">B.C. College of Nurses &amp; Midwives practice standard on </w:t>
        </w:r>
        <w:r w:rsidRPr="00CE4DC4" w:rsidR="00E71956">
          <w:rPr>
            <w:rFonts w:cs="Calibri" w:eastAsiaTheme="minorHAnsi"/>
            <w:color w:val="0070C0"/>
            <w:u w:val="single"/>
            <w:shd w:val="clear" w:color="auto" w:fill="FFFFFF"/>
            <w:lang w:val="en-CA"/>
          </w:rPr>
          <w:t>D</w:t>
        </w:r>
        <w:r w:rsidRPr="00CE4DC4">
          <w:rPr>
            <w:rFonts w:cs="Calibri" w:eastAsiaTheme="minorHAnsi"/>
            <w:color w:val="0070C0"/>
            <w:u w:val="single"/>
            <w:shd w:val="clear" w:color="auto" w:fill="FFFFFF"/>
            <w:lang w:val="en-CA"/>
          </w:rPr>
          <w:t xml:space="preserve">elegation to </w:t>
        </w:r>
        <w:r w:rsidRPr="00CE4DC4" w:rsidR="00E71956">
          <w:rPr>
            <w:rFonts w:cs="Calibri" w:eastAsiaTheme="minorHAnsi"/>
            <w:color w:val="0070C0"/>
            <w:u w:val="single"/>
            <w:shd w:val="clear" w:color="auto" w:fill="FFFFFF"/>
            <w:lang w:val="en-CA"/>
          </w:rPr>
          <w:t>U</w:t>
        </w:r>
        <w:r w:rsidRPr="00CE4DC4">
          <w:rPr>
            <w:rFonts w:cs="Calibri" w:eastAsiaTheme="minorHAnsi"/>
            <w:color w:val="0070C0"/>
            <w:u w:val="single"/>
            <w:shd w:val="clear" w:color="auto" w:fill="FFFFFF"/>
            <w:lang w:val="en-CA"/>
          </w:rPr>
          <w:t xml:space="preserve">nregulated </w:t>
        </w:r>
        <w:r w:rsidRPr="00CE4DC4" w:rsidR="00E71956">
          <w:rPr>
            <w:rFonts w:cs="Calibri" w:eastAsiaTheme="minorHAnsi"/>
            <w:color w:val="0070C0"/>
            <w:u w:val="single"/>
            <w:shd w:val="clear" w:color="auto" w:fill="FFFFFF"/>
            <w:lang w:val="en-CA"/>
          </w:rPr>
          <w:t>C</w:t>
        </w:r>
        <w:r w:rsidRPr="00CE4DC4">
          <w:rPr>
            <w:rFonts w:cs="Calibri" w:eastAsiaTheme="minorHAnsi"/>
            <w:color w:val="0070C0"/>
            <w:u w:val="single"/>
            <w:shd w:val="clear" w:color="auto" w:fill="FFFFFF"/>
            <w:lang w:val="en-CA"/>
          </w:rPr>
          <w:t xml:space="preserve">are </w:t>
        </w:r>
        <w:r w:rsidRPr="00CE4DC4" w:rsidR="00E71956">
          <w:rPr>
            <w:rFonts w:cs="Calibri" w:eastAsiaTheme="minorHAnsi"/>
            <w:color w:val="0070C0"/>
            <w:u w:val="single"/>
            <w:shd w:val="clear" w:color="auto" w:fill="FFFFFF"/>
            <w:lang w:val="en-CA"/>
          </w:rPr>
          <w:t>P</w:t>
        </w:r>
        <w:r w:rsidRPr="00CE4DC4">
          <w:rPr>
            <w:rFonts w:cs="Calibri" w:eastAsiaTheme="minorHAnsi"/>
            <w:color w:val="0070C0"/>
            <w:u w:val="single"/>
            <w:shd w:val="clear" w:color="auto" w:fill="FFFFFF"/>
            <w:lang w:val="en-CA"/>
          </w:rPr>
          <w:t>roviders</w:t>
        </w:r>
      </w:hyperlink>
      <w:r w:rsidRPr="00CE4DC4">
        <w:rPr>
          <w:rFonts w:cs="Calibri" w:eastAsiaTheme="minorHAnsi"/>
          <w:lang w:val="en-CA"/>
        </w:rPr>
        <w:t xml:space="preserve"> </w:t>
      </w:r>
      <w:r w:rsidRPr="00CE4DC4">
        <w:rPr>
          <w:rFonts w:cs="Calibri" w:eastAsiaTheme="minorHAnsi"/>
          <w:shd w:val="clear" w:color="auto" w:fill="FFFFFF"/>
          <w:lang w:val="en-CA"/>
        </w:rPr>
        <w:t>requires a client-specific delegation. Licensed Practical Nurses cannot currently delegate restricted activities.</w:t>
      </w:r>
      <w:r w:rsidRPr="00CE4DC4">
        <w:rPr>
          <w:rFonts w:cs="Calibri" w:eastAsiaTheme="minorEastAsia"/>
          <w:shd w:val="clear" w:color="auto" w:fill="FFFFFF"/>
          <w:lang w:val="en-CA"/>
        </w:rPr>
        <w:t xml:space="preserve"> </w:t>
      </w:r>
    </w:p>
    <w:p w:rsidRPr="00CE4DC4" w:rsidR="00387ACB" w:rsidP="00387ACB" w:rsidRDefault="00387ACB" w14:paraId="05D6DEC4" w14:textId="4ADE5A77">
      <w:pPr>
        <w:pStyle w:val="ListParagraph"/>
        <w:numPr>
          <w:ilvl w:val="1"/>
          <w:numId w:val="39"/>
        </w:numPr>
        <w:spacing w:after="160"/>
        <w:contextualSpacing/>
        <w:rPr>
          <w:rFonts w:cs="Calibri" w:eastAsiaTheme="minorEastAsia"/>
          <w:shd w:val="clear" w:color="auto" w:fill="FFFFFF"/>
          <w:lang w:val="en-CA"/>
        </w:rPr>
      </w:pPr>
      <w:r w:rsidRPr="00CE4DC4">
        <w:rPr>
          <w:rFonts w:cs="Calibri" w:eastAsiaTheme="minorEastAsia"/>
          <w:shd w:val="clear" w:color="auto" w:fill="FFFFFF"/>
          <w:lang w:val="en-CA"/>
        </w:rPr>
        <w:t>The regulated health professional delegating the restricted activity is sure the individual HCA has the education, training, and competency to perform the restricted activity</w:t>
      </w:r>
      <w:r w:rsidRPr="00CE4DC4" w:rsidR="00281AE7">
        <w:rPr>
          <w:rFonts w:cs="Calibri" w:eastAsiaTheme="minorEastAsia"/>
          <w:shd w:val="clear" w:color="auto" w:fill="FFFFFF"/>
          <w:lang w:val="en-CA"/>
        </w:rPr>
        <w:t xml:space="preserve"> with that client.</w:t>
      </w:r>
    </w:p>
    <w:p w:rsidRPr="00CE4DC4" w:rsidR="00387ACB" w:rsidP="00387ACB" w:rsidRDefault="00387ACB" w14:paraId="1F2CCABD" w14:textId="77777777">
      <w:pPr>
        <w:pStyle w:val="ListParagraph"/>
        <w:numPr>
          <w:ilvl w:val="1"/>
          <w:numId w:val="39"/>
        </w:numPr>
        <w:spacing w:after="160"/>
        <w:contextualSpacing/>
        <w:rPr>
          <w:rFonts w:cs="Calibri" w:eastAsiaTheme="minorEastAsia"/>
          <w:shd w:val="clear" w:color="auto" w:fill="FFFFFF"/>
          <w:lang w:val="en-CA"/>
        </w:rPr>
      </w:pPr>
      <w:r w:rsidRPr="00CE4DC4">
        <w:rPr>
          <w:rFonts w:cs="Calibri" w:eastAsiaTheme="minorEastAsia"/>
          <w:shd w:val="clear" w:color="auto" w:fill="FFFFFF"/>
          <w:lang w:val="en-CA"/>
        </w:rPr>
        <w:t xml:space="preserve">The HCA is willing to accept the delegation. </w:t>
      </w:r>
    </w:p>
    <w:p w:rsidRPr="00CE4DC4" w:rsidR="007D3124" w:rsidP="00E71956" w:rsidRDefault="00E71956" w14:paraId="196CF871" w14:textId="6C9F2CB1">
      <w:pPr>
        <w:shd w:val="clear" w:color="auto" w:fill="FFFFFF" w:themeFill="background1"/>
        <w:spacing w:before="405" w:after="0"/>
        <w:rPr>
          <w:rFonts w:cs="Calibri" w:eastAsiaTheme="minorEastAsia"/>
          <w:color w:val="auto"/>
        </w:rPr>
      </w:pPr>
      <w:r w:rsidRPr="00CE4DC4">
        <w:rPr>
          <w:rFonts w:cs="Calibri" w:eastAsiaTheme="minorEastAsia"/>
          <w:color w:val="auto"/>
        </w:rPr>
        <w:t>Medication administration is a</w:t>
      </w:r>
      <w:r w:rsidRPr="00CE4DC4" w:rsidR="007D3124">
        <w:rPr>
          <w:rFonts w:cs="Calibri" w:eastAsiaTheme="minorEastAsia"/>
          <w:color w:val="auto"/>
        </w:rPr>
        <w:t>n example of a restricted activity that is permitted by B</w:t>
      </w:r>
      <w:r w:rsidRPr="00CE4DC4" w:rsidR="00D05214">
        <w:rPr>
          <w:rFonts w:cs="Calibri" w:eastAsiaTheme="minorEastAsia"/>
          <w:color w:val="auto"/>
        </w:rPr>
        <w:t>.</w:t>
      </w:r>
      <w:r w:rsidRPr="00CE4DC4" w:rsidR="007D3124">
        <w:rPr>
          <w:rFonts w:cs="Calibri" w:eastAsiaTheme="minorEastAsia"/>
          <w:color w:val="auto"/>
        </w:rPr>
        <w:t>C</w:t>
      </w:r>
      <w:r w:rsidRPr="00CE4DC4" w:rsidR="00D05214">
        <w:rPr>
          <w:rFonts w:cs="Calibri" w:eastAsiaTheme="minorEastAsia"/>
          <w:color w:val="auto"/>
        </w:rPr>
        <w:t xml:space="preserve">. </w:t>
      </w:r>
      <w:r w:rsidRPr="00CE4DC4" w:rsidR="007D3124">
        <w:rPr>
          <w:rFonts w:cs="Calibri" w:eastAsiaTheme="minorEastAsia"/>
          <w:color w:val="auto"/>
        </w:rPr>
        <w:t>C</w:t>
      </w:r>
      <w:r w:rsidRPr="00CE4DC4" w:rsidR="00D05214">
        <w:rPr>
          <w:rFonts w:cs="Calibri" w:eastAsiaTheme="minorEastAsia"/>
          <w:color w:val="auto"/>
        </w:rPr>
        <w:t xml:space="preserve">ollege of Nurses and Midwives’ </w:t>
      </w:r>
      <w:r w:rsidRPr="00CE4DC4" w:rsidR="007D3124">
        <w:rPr>
          <w:rFonts w:cs="Calibri" w:eastAsiaTheme="minorEastAsia"/>
          <w:color w:val="auto"/>
        </w:rPr>
        <w:t xml:space="preserve">practice standard </w:t>
      </w:r>
      <w:hyperlink w:history="1" r:id="rId31">
        <w:r w:rsidRPr="00CE4DC4" w:rsidR="000C5794">
          <w:rPr>
            <w:rStyle w:val="Hyperlink"/>
            <w:rFonts w:cs="Calibri"/>
          </w:rPr>
          <w:t>Delegation to Unregulated Care Providers</w:t>
        </w:r>
      </w:hyperlink>
      <w:r w:rsidRPr="00CE4DC4" w:rsidR="000C5794">
        <w:rPr>
          <w:rFonts w:cs="Calibri"/>
        </w:rPr>
        <w:t xml:space="preserve"> (bccnm.ca)</w:t>
      </w:r>
      <w:r w:rsidRPr="00CE4DC4" w:rsidR="00274725">
        <w:rPr>
          <w:rFonts w:cs="Calibri"/>
        </w:rPr>
        <w:t xml:space="preserve"> </w:t>
      </w:r>
      <w:r w:rsidRPr="00CE4DC4">
        <w:rPr>
          <w:rFonts w:cs="Calibri" w:eastAsiaTheme="minorEastAsia"/>
          <w:color w:val="auto"/>
        </w:rPr>
        <w:t>that can be</w:t>
      </w:r>
      <w:r w:rsidRPr="00CE4DC4" w:rsidR="007D3124">
        <w:rPr>
          <w:rFonts w:cs="Calibri" w:eastAsiaTheme="minorEastAsia"/>
          <w:color w:val="auto"/>
        </w:rPr>
        <w:t xml:space="preserve"> delegated to HCAs and taught in the HCA curriculum</w:t>
      </w:r>
      <w:r w:rsidRPr="00CE4DC4">
        <w:rPr>
          <w:rFonts w:cs="Calibri" w:eastAsiaTheme="minorEastAsia"/>
          <w:color w:val="auto"/>
        </w:rPr>
        <w:t>.</w:t>
      </w:r>
      <w:r w:rsidRPr="00CE4DC4" w:rsidR="007D3124">
        <w:rPr>
          <w:rFonts w:cs="Calibri" w:eastAsiaTheme="minorEastAsia"/>
          <w:color w:val="auto"/>
        </w:rPr>
        <w:t xml:space="preserve"> An HCA can perform the </w:t>
      </w:r>
      <w:r w:rsidRPr="00CE4DC4" w:rsidR="00D05214">
        <w:rPr>
          <w:rFonts w:cs="Calibri" w:eastAsiaTheme="minorEastAsia"/>
          <w:color w:val="auto"/>
        </w:rPr>
        <w:t xml:space="preserve">medication administration </w:t>
      </w:r>
      <w:r w:rsidRPr="00CE4DC4" w:rsidR="007D3124">
        <w:rPr>
          <w:rFonts w:cs="Calibri" w:eastAsiaTheme="minorEastAsia"/>
          <w:color w:val="auto"/>
        </w:rPr>
        <w:t>activities</w:t>
      </w:r>
      <w:r w:rsidRPr="00CE4DC4" w:rsidR="00D05214">
        <w:rPr>
          <w:rFonts w:cs="Calibri" w:eastAsiaTheme="minorEastAsia"/>
          <w:color w:val="auto"/>
        </w:rPr>
        <w:t xml:space="preserve"> listed below</w:t>
      </w:r>
      <w:r w:rsidRPr="00CE4DC4" w:rsidR="007D3124">
        <w:rPr>
          <w:rFonts w:cs="Calibri" w:eastAsiaTheme="minorEastAsia"/>
          <w:color w:val="auto"/>
        </w:rPr>
        <w:t xml:space="preserve"> IF delegated by a regulated health professional</w:t>
      </w:r>
      <w:r w:rsidRPr="00CE4DC4" w:rsidR="00D05214">
        <w:rPr>
          <w:rFonts w:cs="Calibri" w:eastAsiaTheme="minorEastAsia"/>
          <w:color w:val="auto"/>
        </w:rPr>
        <w:t>,</w:t>
      </w:r>
      <w:r w:rsidRPr="00CE4DC4" w:rsidR="007D3124">
        <w:rPr>
          <w:rFonts w:cs="Calibri" w:eastAsiaTheme="minorEastAsia"/>
          <w:color w:val="auto"/>
        </w:rPr>
        <w:t xml:space="preserve"> such as a </w:t>
      </w:r>
      <w:r w:rsidRPr="00CE4DC4" w:rsidR="00FD22FF">
        <w:rPr>
          <w:rFonts w:cs="Calibri" w:eastAsiaTheme="minorEastAsia"/>
          <w:color w:val="auto"/>
        </w:rPr>
        <w:t>R</w:t>
      </w:r>
      <w:r w:rsidRPr="00CE4DC4" w:rsidR="007D3124">
        <w:rPr>
          <w:rFonts w:cs="Calibri" w:eastAsiaTheme="minorEastAsia"/>
          <w:color w:val="auto"/>
        </w:rPr>
        <w:t xml:space="preserve">egistered </w:t>
      </w:r>
      <w:r w:rsidRPr="00CE4DC4" w:rsidR="00FD22FF">
        <w:rPr>
          <w:rFonts w:cs="Calibri" w:eastAsiaTheme="minorEastAsia"/>
          <w:color w:val="auto"/>
        </w:rPr>
        <w:t>N</w:t>
      </w:r>
      <w:r w:rsidRPr="00CE4DC4" w:rsidR="007D3124">
        <w:rPr>
          <w:rFonts w:cs="Calibri" w:eastAsiaTheme="minorEastAsia"/>
          <w:color w:val="auto"/>
        </w:rPr>
        <w:t xml:space="preserve">urse, to perform it for a specific client, IF </w:t>
      </w:r>
      <w:r w:rsidRPr="00CE4DC4" w:rsidR="00D05214">
        <w:rPr>
          <w:rFonts w:cs="Calibri" w:eastAsiaTheme="minorEastAsia"/>
          <w:color w:val="auto"/>
        </w:rPr>
        <w:t xml:space="preserve">the </w:t>
      </w:r>
      <w:r w:rsidRPr="00CE4DC4" w:rsidR="000E7D6B">
        <w:rPr>
          <w:rFonts w:cs="Calibri" w:eastAsiaTheme="minorEastAsia"/>
          <w:color w:val="auto"/>
        </w:rPr>
        <w:t>HCA</w:t>
      </w:r>
      <w:r w:rsidRPr="00CE4DC4" w:rsidR="00D05214">
        <w:rPr>
          <w:rFonts w:cs="Calibri" w:eastAsiaTheme="minorEastAsia"/>
          <w:color w:val="auto"/>
        </w:rPr>
        <w:t xml:space="preserve"> is </w:t>
      </w:r>
      <w:r w:rsidRPr="00CE4DC4" w:rsidR="007D3124">
        <w:rPr>
          <w:rFonts w:cs="Calibri" w:eastAsiaTheme="minorEastAsia"/>
          <w:color w:val="auto"/>
        </w:rPr>
        <w:t xml:space="preserve">over the age of 19 (in settings which fall under the </w:t>
      </w:r>
      <w:r w:rsidRPr="00CE4DC4" w:rsidR="007D3124">
        <w:rPr>
          <w:rFonts w:cs="Calibri" w:eastAsiaTheme="minorEastAsia"/>
          <w:i/>
          <w:iCs/>
          <w:color w:val="auto"/>
        </w:rPr>
        <w:t>Residential Care Regulation</w:t>
      </w:r>
      <w:r w:rsidRPr="00CE4DC4" w:rsidR="007D3124">
        <w:rPr>
          <w:rFonts w:cs="Calibri" w:eastAsiaTheme="minorEastAsia"/>
          <w:color w:val="auto"/>
        </w:rPr>
        <w:t>)</w:t>
      </w:r>
      <w:r w:rsidRPr="00CE4DC4" w:rsidR="007D3124">
        <w:rPr>
          <w:rStyle w:val="FootnoteReference"/>
          <w:rFonts w:cs="Calibri" w:eastAsiaTheme="minorEastAsia"/>
          <w:color w:val="auto"/>
        </w:rPr>
        <w:footnoteReference w:id="10"/>
      </w:r>
      <w:r w:rsidRPr="00CE4DC4" w:rsidR="007D3124">
        <w:rPr>
          <w:rFonts w:cs="Calibri" w:eastAsiaTheme="minorEastAsia"/>
          <w:color w:val="auto"/>
        </w:rPr>
        <w:t>, and IF it is indicated in the client’s care plan</w:t>
      </w:r>
      <w:r w:rsidRPr="00CE4DC4" w:rsidR="00274725">
        <w:rPr>
          <w:rFonts w:cs="Calibri" w:eastAsiaTheme="minorEastAsia"/>
          <w:color w:val="auto"/>
        </w:rPr>
        <w:t>. These activities are:</w:t>
      </w:r>
    </w:p>
    <w:p w:rsidRPr="00CE4DC4" w:rsidR="00387ACB" w:rsidP="00387ACB" w:rsidRDefault="00387ACB" w14:paraId="5465B324" w14:textId="56ED2114">
      <w:pPr>
        <w:pStyle w:val="ListParagraph"/>
        <w:numPr>
          <w:ilvl w:val="0"/>
          <w:numId w:val="40"/>
        </w:numPr>
        <w:spacing w:after="160"/>
        <w:contextualSpacing/>
        <w:rPr>
          <w:rFonts w:cs="Calibri" w:eastAsiaTheme="minorEastAsia"/>
          <w:lang w:val="en-CA"/>
        </w:rPr>
      </w:pPr>
      <w:r w:rsidRPr="00CE4DC4">
        <w:rPr>
          <w:rFonts w:cs="Calibri" w:eastAsiaTheme="minorEastAsia"/>
          <w:lang w:val="en-CA"/>
        </w:rPr>
        <w:t>Applying a transdermal patch</w:t>
      </w:r>
    </w:p>
    <w:p w:rsidRPr="00CE4DC4" w:rsidR="00387ACB" w:rsidP="00387ACB" w:rsidRDefault="00387ACB" w14:paraId="5C9647DD" w14:textId="77777777">
      <w:pPr>
        <w:pStyle w:val="ListParagraph"/>
        <w:numPr>
          <w:ilvl w:val="0"/>
          <w:numId w:val="40"/>
        </w:numPr>
        <w:shd w:val="clear" w:color="auto" w:fill="FFFFFF" w:themeFill="background1"/>
        <w:spacing w:after="0"/>
        <w:contextualSpacing/>
        <w:rPr>
          <w:rFonts w:cs="Calibri" w:eastAsiaTheme="minorEastAsia"/>
          <w:lang w:val="en-CA"/>
        </w:rPr>
      </w:pPr>
      <w:r w:rsidRPr="00CE4DC4">
        <w:rPr>
          <w:rFonts w:cs="Calibri" w:eastAsiaTheme="minorEastAsia"/>
          <w:lang w:val="en-CA"/>
        </w:rPr>
        <w:t>Administering prescription ear or eye drops</w:t>
      </w:r>
    </w:p>
    <w:p w:rsidRPr="00CE4DC4" w:rsidR="00387ACB" w:rsidP="00387ACB" w:rsidRDefault="00387ACB" w14:paraId="0C4FD6AF" w14:textId="77777777">
      <w:pPr>
        <w:pStyle w:val="ListParagraph"/>
        <w:numPr>
          <w:ilvl w:val="0"/>
          <w:numId w:val="40"/>
        </w:numPr>
        <w:shd w:val="clear" w:color="auto" w:fill="FFFFFF" w:themeFill="background1"/>
        <w:spacing w:after="0"/>
        <w:contextualSpacing/>
        <w:rPr>
          <w:rFonts w:cs="Calibri" w:eastAsiaTheme="minorEastAsia"/>
          <w:lang w:val="en-CA"/>
        </w:rPr>
      </w:pPr>
      <w:r w:rsidRPr="00CE4DC4">
        <w:rPr>
          <w:rFonts w:cs="Calibri" w:eastAsiaTheme="minorEastAsia"/>
          <w:lang w:val="en-CA"/>
        </w:rPr>
        <w:t>Inserting a rectal suppository or enema</w:t>
      </w:r>
    </w:p>
    <w:p w:rsidRPr="00CE4DC4" w:rsidR="00387ACB" w:rsidP="00387ACB" w:rsidRDefault="00387ACB" w14:paraId="6DEBB28A" w14:textId="77777777">
      <w:pPr>
        <w:pStyle w:val="ListParagraph"/>
        <w:numPr>
          <w:ilvl w:val="0"/>
          <w:numId w:val="40"/>
        </w:numPr>
        <w:shd w:val="clear" w:color="auto" w:fill="FFFFFF" w:themeFill="background1"/>
        <w:spacing w:after="0"/>
        <w:contextualSpacing/>
        <w:rPr>
          <w:rFonts w:cs="Calibri" w:eastAsiaTheme="minorEastAsia"/>
          <w:lang w:val="en-CA"/>
        </w:rPr>
      </w:pPr>
      <w:r w:rsidRPr="00CE4DC4">
        <w:rPr>
          <w:rFonts w:cs="Calibri" w:eastAsiaTheme="minorEastAsia"/>
          <w:lang w:val="en-CA"/>
        </w:rPr>
        <w:t>Applying a prescription cream or ointment</w:t>
      </w:r>
    </w:p>
    <w:p w:rsidRPr="00CE4DC4" w:rsidR="00EF4D98" w:rsidP="00EF4D98" w:rsidRDefault="00EF4D98" w14:paraId="1E11F1CB" w14:textId="77777777">
      <w:pPr>
        <w:rPr>
          <w:rFonts w:cs="Calibri" w:eastAsiaTheme="minorEastAsia"/>
          <w:color w:val="auto"/>
          <w:shd w:val="clear" w:color="auto" w:fill="FFFFFF"/>
        </w:rPr>
      </w:pPr>
    </w:p>
    <w:p w:rsidRPr="00CE4DC4" w:rsidR="00EF4D98" w:rsidP="00EF4D98" w:rsidRDefault="00EF4D98" w14:paraId="26C533DE" w14:textId="529594FA">
      <w:pPr>
        <w:rPr>
          <w:rFonts w:cs="Calibri" w:eastAsiaTheme="minorEastAsia"/>
          <w:color w:val="auto"/>
          <w:shd w:val="clear" w:color="auto" w:fill="FFFFFF"/>
        </w:rPr>
      </w:pPr>
      <w:r w:rsidRPr="00CE4DC4">
        <w:rPr>
          <w:rFonts w:cs="Calibri" w:eastAsiaTheme="minorEastAsia"/>
          <w:color w:val="auto"/>
          <w:shd w:val="clear" w:color="auto" w:fill="FFFFFF"/>
        </w:rPr>
        <w:t xml:space="preserve">HOWEVER, HCA </w:t>
      </w:r>
      <w:r w:rsidRPr="00CE4DC4">
        <w:rPr>
          <w:rStyle w:val="ui-provider"/>
          <w:rFonts w:cs="Calibri"/>
          <w:color w:val="auto"/>
        </w:rPr>
        <w:t xml:space="preserve">students are only allowed to practise a restricted activity if they are under the direct supervision of a clinical instructor designated by the post-secondary institution. In the example of medication administration, this means that the clinical instructor must be present to observe </w:t>
      </w:r>
      <w:r w:rsidRPr="00CE4DC4" w:rsidR="000C5794">
        <w:rPr>
          <w:rStyle w:val="ui-provider"/>
          <w:rFonts w:cs="Calibri"/>
          <w:color w:val="auto"/>
        </w:rPr>
        <w:t>ALL</w:t>
      </w:r>
      <w:r w:rsidRPr="00CE4DC4">
        <w:rPr>
          <w:rStyle w:val="ui-provider"/>
          <w:rFonts w:cs="Calibri"/>
          <w:color w:val="auto"/>
        </w:rPr>
        <w:t xml:space="preserve"> applications of medication administration, even if the </w:t>
      </w:r>
      <w:r w:rsidRPr="00CE4DC4" w:rsidR="000C5794">
        <w:rPr>
          <w:rStyle w:val="ui-provider"/>
          <w:rFonts w:cs="Calibri"/>
          <w:color w:val="auto"/>
        </w:rPr>
        <w:t xml:space="preserve">clinical </w:t>
      </w:r>
      <w:r w:rsidRPr="00CE4DC4">
        <w:rPr>
          <w:rStyle w:val="ui-provider"/>
          <w:rFonts w:cs="Calibri"/>
          <w:color w:val="auto"/>
        </w:rPr>
        <w:t>instructor has already observed the student multiple times and evaluated the student as being safe and competent with the medication administration.</w:t>
      </w:r>
    </w:p>
    <w:p w:rsidRPr="00CE4DC4" w:rsidR="00387ACB" w:rsidP="00387ACB" w:rsidRDefault="00387ACB" w14:paraId="145AD04D" w14:textId="2A15E26C">
      <w:pPr>
        <w:rPr>
          <w:rFonts w:cs="Calibri" w:eastAsiaTheme="minorEastAsia"/>
          <w:shd w:val="clear" w:color="auto" w:fill="FFFFFF"/>
        </w:rPr>
      </w:pPr>
      <w:r w:rsidRPr="00CE4DC4">
        <w:rPr>
          <w:rFonts w:cs="Calibri" w:eastAsiaTheme="minorEastAsia"/>
          <w:shd w:val="clear" w:color="auto" w:fill="FFFFFF"/>
        </w:rPr>
        <w:t>It is important for HCA</w:t>
      </w:r>
      <w:r w:rsidRPr="00CE4DC4" w:rsidR="00460D7F">
        <w:rPr>
          <w:rFonts w:cs="Calibri" w:eastAsiaTheme="minorEastAsia"/>
          <w:shd w:val="clear" w:color="auto" w:fill="FFFFFF"/>
        </w:rPr>
        <w:t xml:space="preserve"> students and clinical instructors</w:t>
      </w:r>
      <w:r w:rsidRPr="00CE4DC4">
        <w:rPr>
          <w:rFonts w:cs="Calibri" w:eastAsiaTheme="minorEastAsia"/>
          <w:shd w:val="clear" w:color="auto" w:fill="FFFFFF"/>
        </w:rPr>
        <w:t xml:space="preserve"> to understand how to respond when a situation exceeds the legal parameters of the</w:t>
      </w:r>
      <w:r w:rsidRPr="00CE4DC4" w:rsidR="00460D7F">
        <w:rPr>
          <w:rFonts w:cs="Calibri" w:eastAsiaTheme="minorEastAsia"/>
          <w:shd w:val="clear" w:color="auto" w:fill="FFFFFF"/>
        </w:rPr>
        <w:t xml:space="preserve"> HCA</w:t>
      </w:r>
      <w:r w:rsidRPr="00CE4DC4">
        <w:rPr>
          <w:rFonts w:cs="Calibri" w:eastAsiaTheme="minorEastAsia"/>
          <w:shd w:val="clear" w:color="auto" w:fill="FFFFFF"/>
        </w:rPr>
        <w:t xml:space="preserve"> role. It is also important to understand that although some care activities are tasks, assessment by a regulated health professional is required before the </w:t>
      </w:r>
      <w:r w:rsidRPr="00CE4DC4" w:rsidR="00460D7F">
        <w:rPr>
          <w:rFonts w:cs="Calibri" w:eastAsiaTheme="minorEastAsia"/>
          <w:shd w:val="clear" w:color="auto" w:fill="FFFFFF"/>
        </w:rPr>
        <w:t>HCA student</w:t>
      </w:r>
      <w:r w:rsidRPr="00CE4DC4">
        <w:rPr>
          <w:rFonts w:cs="Calibri" w:eastAsiaTheme="minorEastAsia"/>
          <w:shd w:val="clear" w:color="auto" w:fill="FFFFFF"/>
        </w:rPr>
        <w:t xml:space="preserve"> can perform the task (e.g., nail clipping and compression stockings). Additionally, some care activities may be complex and have components that are tasks</w:t>
      </w:r>
      <w:r w:rsidRPr="00CE4DC4" w:rsidR="00604703">
        <w:rPr>
          <w:rFonts w:cs="Calibri" w:eastAsiaTheme="minorEastAsia"/>
          <w:shd w:val="clear" w:color="auto" w:fill="FFFFFF"/>
        </w:rPr>
        <w:t>,</w:t>
      </w:r>
      <w:r w:rsidRPr="00CE4DC4">
        <w:rPr>
          <w:rFonts w:cs="Calibri" w:eastAsiaTheme="minorEastAsia"/>
          <w:shd w:val="clear" w:color="auto" w:fill="FFFFFF"/>
        </w:rPr>
        <w:t xml:space="preserve"> while others are restricted activities (e.g., catheter and ostomy care). Lastly, some tasks may require collaboration with a regulated health professional during the activity so that the regulated health professional can perform a restricted activity (wound care by the </w:t>
      </w:r>
      <w:r w:rsidRPr="00CE4DC4" w:rsidR="000C5794">
        <w:rPr>
          <w:rFonts w:cs="Calibri" w:eastAsiaTheme="minorEastAsia"/>
          <w:shd w:val="clear" w:color="auto" w:fill="FFFFFF"/>
        </w:rPr>
        <w:t xml:space="preserve">Registered Nurse </w:t>
      </w:r>
      <w:r w:rsidRPr="00CE4DC4">
        <w:rPr>
          <w:rFonts w:cs="Calibri" w:eastAsiaTheme="minorEastAsia"/>
          <w:shd w:val="clear" w:color="auto" w:fill="FFFFFF"/>
        </w:rPr>
        <w:t xml:space="preserve">after the HCA </w:t>
      </w:r>
      <w:r w:rsidRPr="00CE4DC4" w:rsidR="00460D7F">
        <w:rPr>
          <w:rFonts w:cs="Calibri" w:eastAsiaTheme="minorEastAsia"/>
          <w:shd w:val="clear" w:color="auto" w:fill="FFFFFF"/>
        </w:rPr>
        <w:t xml:space="preserve">student </w:t>
      </w:r>
      <w:r w:rsidRPr="00CE4DC4">
        <w:rPr>
          <w:rFonts w:cs="Calibri" w:eastAsiaTheme="minorEastAsia"/>
          <w:shd w:val="clear" w:color="auto" w:fill="FFFFFF"/>
        </w:rPr>
        <w:t>bathes the client and prior to dressing the client).</w:t>
      </w:r>
    </w:p>
    <w:p w:rsidRPr="00CE4DC4" w:rsidR="006F4ABA" w:rsidP="00387ACB" w:rsidRDefault="006F4ABA" w14:paraId="5E051FEE" w14:textId="44D6A9E1">
      <w:pPr>
        <w:rPr>
          <w:rFonts w:cs="Calibri" w:eastAsiaTheme="minorEastAsia"/>
          <w:b/>
          <w:bCs/>
          <w:shd w:val="clear" w:color="auto" w:fill="FFFFFF"/>
        </w:rPr>
      </w:pPr>
      <w:r w:rsidRPr="00CE4DC4">
        <w:rPr>
          <w:rFonts w:cs="Calibri" w:eastAsiaTheme="minorEastAsia"/>
          <w:b/>
          <w:bCs/>
          <w:shd w:val="clear" w:color="auto" w:fill="FFFFFF"/>
        </w:rPr>
        <w:t xml:space="preserve">Clinical </w:t>
      </w:r>
      <w:r w:rsidRPr="00CE4DC4" w:rsidR="00EF4D98">
        <w:rPr>
          <w:rFonts w:cs="Calibri" w:eastAsiaTheme="minorEastAsia"/>
          <w:b/>
          <w:bCs/>
          <w:shd w:val="clear" w:color="auto" w:fill="FFFFFF"/>
        </w:rPr>
        <w:t>i</w:t>
      </w:r>
      <w:r w:rsidRPr="00CE4DC4">
        <w:rPr>
          <w:rFonts w:cs="Calibri" w:eastAsiaTheme="minorEastAsia"/>
          <w:b/>
          <w:bCs/>
          <w:shd w:val="clear" w:color="auto" w:fill="FFFFFF"/>
        </w:rPr>
        <w:t xml:space="preserve">nstructors are encouraged to reach out to their </w:t>
      </w:r>
      <w:r w:rsidRPr="00CE4DC4" w:rsidR="006136D2">
        <w:rPr>
          <w:rFonts w:cs="Calibri" w:eastAsiaTheme="minorEastAsia"/>
          <w:b/>
          <w:bCs/>
          <w:shd w:val="clear" w:color="auto" w:fill="FFFFFF"/>
        </w:rPr>
        <w:t>p</w:t>
      </w:r>
      <w:r w:rsidRPr="00CE4DC4">
        <w:rPr>
          <w:rFonts w:cs="Calibri" w:eastAsiaTheme="minorEastAsia"/>
          <w:b/>
          <w:bCs/>
          <w:shd w:val="clear" w:color="auto" w:fill="FFFFFF"/>
        </w:rPr>
        <w:t xml:space="preserve">rogram </w:t>
      </w:r>
      <w:r w:rsidRPr="00CE4DC4" w:rsidR="006136D2">
        <w:rPr>
          <w:rFonts w:cs="Calibri" w:eastAsiaTheme="minorEastAsia"/>
          <w:b/>
          <w:bCs/>
          <w:shd w:val="clear" w:color="auto" w:fill="FFFFFF"/>
        </w:rPr>
        <w:t>l</w:t>
      </w:r>
      <w:r w:rsidRPr="00CE4DC4">
        <w:rPr>
          <w:rFonts w:cs="Calibri" w:eastAsiaTheme="minorEastAsia"/>
          <w:b/>
          <w:bCs/>
          <w:shd w:val="clear" w:color="auto" w:fill="FFFFFF"/>
        </w:rPr>
        <w:t xml:space="preserve">eader or identified contact person (team lead) if they have any questions </w:t>
      </w:r>
      <w:r w:rsidRPr="00CE4DC4" w:rsidR="00C56538">
        <w:rPr>
          <w:rFonts w:cs="Calibri" w:eastAsiaTheme="minorEastAsia"/>
          <w:b/>
          <w:bCs/>
          <w:shd w:val="clear" w:color="auto" w:fill="FFFFFF"/>
        </w:rPr>
        <w:t xml:space="preserve">or concerns </w:t>
      </w:r>
      <w:r w:rsidRPr="00CE4DC4" w:rsidR="006136D2">
        <w:rPr>
          <w:rFonts w:cs="Calibri" w:eastAsiaTheme="minorEastAsia"/>
          <w:b/>
          <w:bCs/>
          <w:shd w:val="clear" w:color="auto" w:fill="FFFFFF"/>
        </w:rPr>
        <w:t>about</w:t>
      </w:r>
      <w:r w:rsidRPr="00CE4DC4">
        <w:rPr>
          <w:rFonts w:cs="Calibri" w:eastAsiaTheme="minorEastAsia"/>
          <w:b/>
          <w:bCs/>
          <w:shd w:val="clear" w:color="auto" w:fill="FFFFFF"/>
        </w:rPr>
        <w:t xml:space="preserve"> the application of these legal limitations and obligations during clinical practice. </w:t>
      </w:r>
    </w:p>
    <w:p w:rsidRPr="00CE4DC4" w:rsidR="006F4ABA" w:rsidP="00387ACB" w:rsidRDefault="006F4ABA" w14:paraId="22C20F1F" w14:textId="44F0F815">
      <w:pPr>
        <w:rPr>
          <w:rFonts w:cs="Calibri" w:eastAsiaTheme="minorEastAsia"/>
          <w:shd w:val="clear" w:color="auto" w:fill="FFFFFF"/>
        </w:rPr>
      </w:pPr>
    </w:p>
    <w:p w:rsidRPr="00CE4DC4" w:rsidR="0035741A" w:rsidRDefault="0035741A" w14:paraId="121B3CDA" w14:textId="77777777">
      <w:pPr>
        <w:spacing w:after="0" w:line="240" w:lineRule="auto"/>
        <w:rPr>
          <w:rFonts w:cs="Calibri"/>
        </w:rPr>
      </w:pPr>
      <w:bookmarkStart w:name="_Toc84844820" w:id="37"/>
      <w:bookmarkEnd w:id="35"/>
      <w:r w:rsidRPr="00CE4DC4">
        <w:rPr>
          <w:rFonts w:cs="Calibri"/>
          <w:b/>
          <w:bCs/>
        </w:rPr>
        <w:br w:type="page"/>
      </w:r>
    </w:p>
    <w:p w:rsidRPr="00CE4DC4" w:rsidR="00F438CE" w:rsidP="002F2BB6" w:rsidRDefault="00F438CE" w14:paraId="053F710E" w14:textId="52EE1151">
      <w:pPr>
        <w:pStyle w:val="Heading1"/>
        <w:rPr>
          <w:rFonts w:cs="Calibri"/>
        </w:rPr>
      </w:pPr>
      <w:bookmarkStart w:name="_Toc172107692" w:id="38"/>
      <w:r w:rsidRPr="00CE4DC4">
        <w:rPr>
          <w:rFonts w:cs="Calibri"/>
        </w:rPr>
        <w:t>How Humans Learn</w:t>
      </w:r>
      <w:bookmarkEnd w:id="37"/>
      <w:bookmarkEnd w:id="38"/>
    </w:p>
    <w:p w:rsidRPr="00CE4DC4" w:rsidR="00F438CE" w:rsidP="00F438CE" w:rsidRDefault="00F438CE" w14:paraId="6DE0CD59" w14:textId="6C40217B">
      <w:pPr>
        <w:pStyle w:val="Heading2"/>
        <w:rPr>
          <w:rFonts w:ascii="Calibri" w:hAnsi="Calibri" w:cs="Calibri"/>
        </w:rPr>
      </w:pPr>
      <w:bookmarkStart w:name="_Toc172107693" w:id="39"/>
      <w:bookmarkStart w:name="_Toc84844821" w:id="40"/>
      <w:r w:rsidRPr="00CE4DC4">
        <w:rPr>
          <w:rFonts w:ascii="Calibri" w:hAnsi="Calibri" w:cs="Calibri"/>
        </w:rPr>
        <w:t>Universal Design for Learning</w:t>
      </w:r>
      <w:bookmarkEnd w:id="39"/>
      <w:r w:rsidRPr="00CE4DC4">
        <w:rPr>
          <w:rFonts w:ascii="Calibri" w:hAnsi="Calibri" w:cs="Calibri"/>
        </w:rPr>
        <w:t xml:space="preserve"> </w:t>
      </w:r>
      <w:bookmarkEnd w:id="40"/>
    </w:p>
    <w:p w:rsidRPr="00CE4DC4" w:rsidR="00F438CE" w:rsidP="00F438CE" w:rsidRDefault="00F438CE" w14:paraId="6432B010" w14:textId="77777777">
      <w:pPr>
        <w:rPr>
          <w:rFonts w:cs="Calibri"/>
        </w:rPr>
      </w:pPr>
      <w:r w:rsidRPr="00CE4DC4">
        <w:rPr>
          <w:rFonts w:cs="Calibri"/>
        </w:rPr>
        <w:t>Universal Design for Learning (UDL) is a set of principles for curriculum development that give all individuals equal opportunities to learn. UDL provides a blueprint for creating instructional goals, methods, materials, and </w:t>
      </w:r>
      <w:r w:rsidRPr="00CE4DC4">
        <w:rPr>
          <w:rFonts w:cs="Calibri" w:eastAsiaTheme="minorEastAsia"/>
          <w:shd w:val="clear" w:color="auto" w:fill="FFFFFF"/>
        </w:rPr>
        <w:t>assessments</w:t>
      </w:r>
      <w:r w:rsidRPr="00CE4DC4">
        <w:rPr>
          <w:rFonts w:cs="Calibri"/>
        </w:rPr>
        <w:t> that work for everyone – not a single, one-size-fits-all solution, but rather flexible approaches that can be customized and adjusted for individual needs.</w:t>
      </w:r>
      <w:r w:rsidRPr="00CE4DC4">
        <w:rPr>
          <w:rStyle w:val="FootnoteReference"/>
          <w:rFonts w:cs="Calibri"/>
        </w:rPr>
        <w:footnoteReference w:id="11"/>
      </w:r>
    </w:p>
    <w:p w:rsidRPr="00CE4DC4" w:rsidR="00F438CE" w:rsidP="002F2BB6" w:rsidRDefault="00F438CE" w14:paraId="079942D6" w14:textId="77777777">
      <w:pPr>
        <w:spacing w:after="0"/>
        <w:rPr>
          <w:rStyle w:val="Strong"/>
          <w:rFonts w:cs="Calibri" w:eastAsiaTheme="majorEastAsia"/>
          <w:b w:val="0"/>
          <w:color w:val="292929"/>
        </w:rPr>
      </w:pPr>
      <w:r w:rsidRPr="00CE4DC4">
        <w:rPr>
          <w:rStyle w:val="Strong"/>
          <w:rFonts w:cs="Calibri" w:eastAsiaTheme="majorEastAsia"/>
          <w:b w:val="0"/>
          <w:color w:val="292929"/>
        </w:rPr>
        <w:t>Using the three UDL principles will give all students the ability to participate and provide equity among your students. These principles are:</w:t>
      </w:r>
    </w:p>
    <w:p w:rsidRPr="00CE4DC4" w:rsidR="00F438CE" w:rsidP="002F2BB6" w:rsidRDefault="002F2BB6" w14:paraId="1DA5CA3C" w14:textId="418A6636">
      <w:pPr>
        <w:pStyle w:val="body-numberedlist"/>
        <w:spacing w:after="0"/>
        <w:rPr>
          <w:rStyle w:val="Strong"/>
          <w:rFonts w:cs="Calibri" w:eastAsiaTheme="majorEastAsia"/>
          <w:b w:val="0"/>
          <w:color w:val="292929"/>
        </w:rPr>
      </w:pPr>
      <w:r w:rsidRPr="00CE4DC4">
        <w:rPr>
          <w:rStyle w:val="Strong"/>
          <w:rFonts w:cs="Calibri" w:eastAsiaTheme="majorEastAsia"/>
          <w:color w:val="292929"/>
        </w:rPr>
        <w:t>1.</w:t>
      </w:r>
      <w:r w:rsidRPr="00CE4DC4">
        <w:rPr>
          <w:rStyle w:val="Strong"/>
          <w:rFonts w:cs="Calibri" w:eastAsiaTheme="majorEastAsia"/>
          <w:color w:val="292929"/>
        </w:rPr>
        <w:tab/>
      </w:r>
      <w:r w:rsidRPr="00CE4DC4" w:rsidR="00F438CE">
        <w:rPr>
          <w:rStyle w:val="Strong"/>
          <w:rFonts w:cs="Calibri" w:eastAsiaTheme="majorEastAsia"/>
          <w:color w:val="292929"/>
        </w:rPr>
        <w:t>Representation</w:t>
      </w:r>
      <w:r w:rsidRPr="00CE4DC4" w:rsidR="00F438CE">
        <w:rPr>
          <w:rStyle w:val="Strong"/>
          <w:rFonts w:cs="Calibri" w:eastAsiaTheme="majorEastAsia"/>
          <w:b w:val="0"/>
          <w:color w:val="292929"/>
        </w:rPr>
        <w:t>. The UDL recommends that the information be provided in more than one format. Text, audio, video, and other digital media are all ways to develop your curriculum.</w:t>
      </w:r>
    </w:p>
    <w:p w:rsidRPr="00CE4DC4" w:rsidR="00F438CE" w:rsidP="002F2BB6" w:rsidRDefault="002F2BB6" w14:paraId="7C4C2600" w14:textId="1F98F9D4">
      <w:pPr>
        <w:pStyle w:val="body-numberedlist"/>
        <w:spacing w:after="0"/>
        <w:rPr>
          <w:rStyle w:val="Strong"/>
          <w:rFonts w:cs="Calibri" w:eastAsiaTheme="majorEastAsia"/>
          <w:b w:val="0"/>
          <w:color w:val="292929"/>
        </w:rPr>
      </w:pPr>
      <w:r w:rsidRPr="00CE4DC4">
        <w:rPr>
          <w:rStyle w:val="Strong"/>
          <w:rFonts w:cs="Calibri" w:eastAsiaTheme="majorEastAsia"/>
          <w:color w:val="292929"/>
        </w:rPr>
        <w:t>2.</w:t>
      </w:r>
      <w:r w:rsidRPr="00CE4DC4">
        <w:rPr>
          <w:rStyle w:val="Strong"/>
          <w:rFonts w:cs="Calibri" w:eastAsiaTheme="majorEastAsia"/>
          <w:color w:val="292929"/>
        </w:rPr>
        <w:tab/>
      </w:r>
      <w:r w:rsidRPr="00CE4DC4" w:rsidR="00F438CE">
        <w:rPr>
          <w:rStyle w:val="Strong"/>
          <w:rFonts w:cs="Calibri" w:eastAsiaTheme="majorEastAsia"/>
          <w:color w:val="292929"/>
        </w:rPr>
        <w:t>Action and expression.</w:t>
      </w:r>
      <w:r w:rsidRPr="00CE4DC4" w:rsidR="00F438CE">
        <w:rPr>
          <w:rStyle w:val="Strong"/>
          <w:rFonts w:cs="Calibri" w:eastAsiaTheme="majorEastAsia"/>
          <w:b w:val="0"/>
          <w:color w:val="292929"/>
        </w:rPr>
        <w:t xml:space="preserve"> The UDL suggests giving your students more than one way to interact with the material, such as providing models, feedback, and support for their different levels.</w:t>
      </w:r>
    </w:p>
    <w:p w:rsidRPr="00CE4DC4" w:rsidR="00F438CE" w:rsidP="002F2BB6" w:rsidRDefault="002F2BB6" w14:paraId="105AD5C6" w14:textId="1CE7AB57">
      <w:pPr>
        <w:pStyle w:val="body-numberedlist"/>
        <w:rPr>
          <w:rStyle w:val="Strong"/>
          <w:rFonts w:cs="Calibri" w:eastAsiaTheme="majorEastAsia"/>
          <w:b w:val="0"/>
          <w:color w:val="292929"/>
        </w:rPr>
      </w:pPr>
      <w:r w:rsidRPr="00CE4DC4">
        <w:rPr>
          <w:rStyle w:val="Strong"/>
          <w:rFonts w:cs="Calibri" w:eastAsiaTheme="majorEastAsia"/>
          <w:color w:val="292929"/>
        </w:rPr>
        <w:t>3.</w:t>
      </w:r>
      <w:r w:rsidRPr="00CE4DC4">
        <w:rPr>
          <w:rStyle w:val="Strong"/>
          <w:rFonts w:cs="Calibri" w:eastAsiaTheme="majorEastAsia"/>
          <w:color w:val="292929"/>
        </w:rPr>
        <w:tab/>
      </w:r>
      <w:r w:rsidRPr="00CE4DC4" w:rsidR="00F438CE">
        <w:rPr>
          <w:rStyle w:val="Strong"/>
          <w:rFonts w:cs="Calibri" w:eastAsiaTheme="majorEastAsia"/>
          <w:color w:val="292929"/>
        </w:rPr>
        <w:t>Engagement</w:t>
      </w:r>
      <w:r w:rsidRPr="00CE4DC4" w:rsidR="00F438CE">
        <w:rPr>
          <w:rStyle w:val="Strong"/>
          <w:rFonts w:cs="Calibri" w:eastAsiaTheme="majorEastAsia"/>
          <w:b w:val="0"/>
          <w:color w:val="292929"/>
        </w:rPr>
        <w:t>. How do you motivate your students? The UDL encourages you to seek multiple ways to give them choices to fuel their autonomy. You want to allow your students to make mistakes and learn from them.</w:t>
      </w:r>
    </w:p>
    <w:p w:rsidRPr="00CE4DC4" w:rsidR="00581611" w:rsidP="00581611" w:rsidRDefault="00581611" w14:paraId="5DBD42DC" w14:textId="0E8274FB">
      <w:pPr>
        <w:rPr>
          <w:rFonts w:cs="Calibri"/>
          <w:i/>
        </w:rPr>
      </w:pPr>
      <w:r w:rsidRPr="00CE4DC4">
        <w:rPr>
          <w:rFonts w:cs="Calibri"/>
          <w:i/>
          <w:noProof/>
          <w:lang w:val="en-US"/>
        </w:rPr>
        <w:drawing>
          <wp:inline distT="0" distB="0" distL="0" distR="0" wp14:anchorId="3DCE87B1" wp14:editId="0A02FACC">
            <wp:extent cx="5943600" cy="38646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al-design-learning.png"/>
                    <pic:cNvPicPr/>
                  </pic:nvPicPr>
                  <pic:blipFill>
                    <a:blip r:embed="rId32">
                      <a:extLst>
                        <a:ext uri="{28A0092B-C50C-407E-A947-70E740481C1C}">
                          <a14:useLocalDpi xmlns:a14="http://schemas.microsoft.com/office/drawing/2010/main" val="0"/>
                        </a:ext>
                      </a:extLst>
                    </a:blip>
                    <a:stretch>
                      <a:fillRect/>
                    </a:stretch>
                  </pic:blipFill>
                  <pic:spPr>
                    <a:xfrm>
                      <a:off x="0" y="0"/>
                      <a:ext cx="5943600" cy="3864610"/>
                    </a:xfrm>
                    <a:prstGeom prst="rect">
                      <a:avLst/>
                    </a:prstGeom>
                  </pic:spPr>
                </pic:pic>
              </a:graphicData>
            </a:graphic>
          </wp:inline>
        </w:drawing>
      </w:r>
    </w:p>
    <w:p w:rsidRPr="00CE4DC4" w:rsidR="0035741A" w:rsidP="004516C0" w:rsidRDefault="00B06EE4" w14:paraId="3CAE7642" w14:textId="0BFB8976">
      <w:pPr>
        <w:pStyle w:val="CitingReference"/>
      </w:pPr>
      <w:hyperlink w:history="1" r:id="rId33">
        <w:r w:rsidRPr="00CE4DC4" w:rsidR="00581611">
          <w:t>UDL guidelines overview</w:t>
        </w:r>
      </w:hyperlink>
      <w:r w:rsidRPr="00CE4DC4" w:rsidR="00581611">
        <w:t xml:space="preserve"> was adapted by Chrissie Butler from Don Glass. This material is licensed under a </w:t>
      </w:r>
      <w:hyperlink w:history="1" r:id="rId34">
        <w:r w:rsidRPr="00CE4DC4" w:rsidR="00581611">
          <w:t>Creative Commons Attribution-NonCommercial 2.0 Generic License</w:t>
        </w:r>
      </w:hyperlink>
      <w:r w:rsidRPr="00CE4DC4" w:rsidR="00581611">
        <w:t>.</w:t>
      </w:r>
    </w:p>
    <w:p w:rsidRPr="00CE4DC4" w:rsidR="0035741A" w:rsidRDefault="0035741A" w14:paraId="350CCD01" w14:textId="77777777">
      <w:pPr>
        <w:spacing w:after="0" w:line="240" w:lineRule="auto"/>
        <w:rPr>
          <w:rFonts w:cs="Calibri"/>
          <w:iCs/>
          <w:color w:val="464646"/>
          <w:sz w:val="18"/>
          <w:szCs w:val="18"/>
          <w:shd w:val="clear" w:color="auto" w:fill="FFFFFF"/>
        </w:rPr>
      </w:pPr>
      <w:bookmarkStart w:name="_Toc84844822" w:id="41"/>
      <w:r w:rsidRPr="00CE4DC4">
        <w:rPr>
          <w:rFonts w:cs="Calibri"/>
          <w:b/>
          <w:bCs/>
          <w:iCs/>
          <w:color w:val="464646"/>
          <w:sz w:val="18"/>
          <w:szCs w:val="18"/>
          <w:shd w:val="clear" w:color="auto" w:fill="FFFFFF"/>
        </w:rPr>
        <w:br w:type="page"/>
      </w:r>
    </w:p>
    <w:p w:rsidRPr="00CE4DC4" w:rsidR="00F438CE" w:rsidP="00063C7D" w:rsidRDefault="00F438CE" w14:paraId="2C6F3AED" w14:textId="4CF6D9C2">
      <w:pPr>
        <w:pStyle w:val="Heading2"/>
        <w:rPr>
          <w:rFonts w:ascii="Calibri" w:hAnsi="Calibri" w:cs="Calibri"/>
        </w:rPr>
      </w:pPr>
      <w:bookmarkStart w:name="_Toc172107694" w:id="42"/>
      <w:r w:rsidRPr="00CE4DC4">
        <w:rPr>
          <w:rFonts w:ascii="Calibri" w:hAnsi="Calibri" w:cs="Calibri"/>
        </w:rPr>
        <w:t>Learning Domains and Bloom’s Taxonomy</w:t>
      </w:r>
      <w:bookmarkEnd w:id="41"/>
      <w:bookmarkEnd w:id="42"/>
    </w:p>
    <w:p w:rsidRPr="00CE4DC4" w:rsidR="00F438CE" w:rsidP="00F438CE" w:rsidRDefault="00F438CE" w14:paraId="42345CE8" w14:textId="341269FB">
      <w:pPr>
        <w:rPr>
          <w:rFonts w:cs="Calibri"/>
        </w:rPr>
      </w:pPr>
      <w:r w:rsidRPr="00CE4DC4">
        <w:rPr>
          <w:rFonts w:cs="Calibri"/>
        </w:rPr>
        <w:t xml:space="preserve">During the 1950s, Benjamin Bloom led a team of educational psychologists in the analysis of academic learning behaviours. The results of this </w:t>
      </w:r>
      <w:r w:rsidRPr="00CE4DC4" w:rsidR="00B428D1">
        <w:rPr>
          <w:rFonts w:cs="Calibri"/>
        </w:rPr>
        <w:t xml:space="preserve">team’s </w:t>
      </w:r>
      <w:r w:rsidRPr="00CE4DC4">
        <w:rPr>
          <w:rFonts w:cs="Calibri"/>
        </w:rPr>
        <w:t>research produced what is known today in the field of education as Bloom’s Taxonomy of Learning Domains. This hierarchy of learning behaviours was categorized into three interrelated and overlapping learning domains</w:t>
      </w:r>
      <w:r w:rsidRPr="00CE4DC4" w:rsidR="00B428D1">
        <w:rPr>
          <w:rFonts w:cs="Calibri"/>
        </w:rPr>
        <w:t>:</w:t>
      </w:r>
      <w:r w:rsidRPr="00CE4DC4">
        <w:rPr>
          <w:rFonts w:cs="Calibri"/>
        </w:rPr>
        <w:t xml:space="preserve"> the cognitive (knowledge), affective (attitude), and psychomotor (skills).</w:t>
      </w:r>
      <w:r w:rsidRPr="00CE4DC4">
        <w:rPr>
          <w:rStyle w:val="FootnoteReference"/>
          <w:rFonts w:cs="Calibri"/>
          <w:sz w:val="24"/>
          <w:szCs w:val="24"/>
        </w:rPr>
        <w:footnoteReference w:id="12"/>
      </w:r>
    </w:p>
    <w:p w:rsidRPr="00CE4DC4" w:rsidR="00063C7D" w:rsidP="00F438CE" w:rsidRDefault="00063C7D" w14:paraId="72C11582" w14:textId="185F1429">
      <w:pPr>
        <w:rPr>
          <w:rFonts w:cs="Calibri"/>
        </w:rPr>
      </w:pPr>
      <w:r w:rsidRPr="00CE4DC4">
        <w:rPr>
          <w:rFonts w:cs="Calibri"/>
          <w:noProof/>
          <w:lang w:val="en-US"/>
        </w:rPr>
        <w:drawing>
          <wp:inline distT="0" distB="0" distL="0" distR="0" wp14:anchorId="129518ED" wp14:editId="53F2E05A">
            <wp:extent cx="6223635" cy="309918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oms-taxonomy.png"/>
                    <pic:cNvPicPr/>
                  </pic:nvPicPr>
                  <pic:blipFill>
                    <a:blip r:embed="rId35">
                      <a:extLst>
                        <a:ext uri="{28A0092B-C50C-407E-A947-70E740481C1C}">
                          <a14:useLocalDpi xmlns:a14="http://schemas.microsoft.com/office/drawing/2010/main" val="0"/>
                        </a:ext>
                      </a:extLst>
                    </a:blip>
                    <a:stretch>
                      <a:fillRect/>
                    </a:stretch>
                  </pic:blipFill>
                  <pic:spPr>
                    <a:xfrm>
                      <a:off x="0" y="0"/>
                      <a:ext cx="6223635" cy="3099184"/>
                    </a:xfrm>
                    <a:prstGeom prst="rect">
                      <a:avLst/>
                    </a:prstGeom>
                  </pic:spPr>
                </pic:pic>
              </a:graphicData>
            </a:graphic>
          </wp:inline>
        </w:drawing>
      </w:r>
    </w:p>
    <w:p w:rsidRPr="00CE4DC4" w:rsidR="00F438CE" w:rsidP="004516C0" w:rsidRDefault="00063C7D" w14:paraId="6DDCFCB5" w14:textId="45E525B2">
      <w:pPr>
        <w:pStyle w:val="CitingReference"/>
        <w:rPr>
          <w:i/>
          <w:iCs w:val="0"/>
          <w:sz w:val="24"/>
          <w:szCs w:val="24"/>
        </w:rPr>
      </w:pPr>
      <w:r w:rsidRPr="00CE4DC4">
        <w:rPr>
          <w:iCs w:val="0"/>
        </w:rPr>
        <w:t>Vanderbilt University Center for Teaching. This work is licensed under a </w:t>
      </w:r>
      <w:hyperlink w:history="1" r:id="rId36">
        <w:r w:rsidRPr="00CE4DC4">
          <w:rPr>
            <w:rStyle w:val="Hyperlink"/>
            <w:iCs w:val="0"/>
            <w:color w:val="049CCF"/>
          </w:rPr>
          <w:t>Creative Commons Attribution-NonCommercial-ShareAlike 4.0 International License</w:t>
        </w:r>
      </w:hyperlink>
      <w:r w:rsidRPr="00CE4DC4">
        <w:rPr>
          <w:iCs w:val="0"/>
        </w:rPr>
        <w:t>.</w:t>
      </w:r>
    </w:p>
    <w:p w:rsidRPr="00CE4DC4" w:rsidR="00F438CE" w:rsidP="00C37B76" w:rsidRDefault="00F438CE" w14:paraId="289A71C8" w14:textId="6C812E78">
      <w:pPr>
        <w:spacing w:before="400"/>
        <w:rPr>
          <w:rFonts w:cs="Calibri"/>
        </w:rPr>
      </w:pPr>
      <w:r w:rsidRPr="00CE4DC4">
        <w:rPr>
          <w:rFonts w:cs="Calibri"/>
        </w:rPr>
        <w:t>These action words describe the cognitive processes by which thinkers encounter and work with knowledge. It is based on the belief that learners must begin by learning the basics and working their way up the pyramid; the student ultimately needs to grasp the foundational knowledge of their course before they can progress to the more complex ways of thinking.</w:t>
      </w:r>
    </w:p>
    <w:p w:rsidRPr="00CE4DC4" w:rsidR="0035741A" w:rsidRDefault="0035741A" w14:paraId="32E0B11F" w14:textId="397A16B1">
      <w:pPr>
        <w:spacing w:after="0" w:line="240" w:lineRule="auto"/>
        <w:rPr>
          <w:rFonts w:cs="Calibri"/>
        </w:rPr>
      </w:pPr>
      <w:r w:rsidRPr="00CE4DC4">
        <w:rPr>
          <w:rFonts w:cs="Calibri"/>
        </w:rPr>
        <w:br w:type="page"/>
      </w:r>
    </w:p>
    <w:p w:rsidRPr="00CE4DC4" w:rsidR="00F438CE" w:rsidP="00F438CE" w:rsidRDefault="00F438CE" w14:paraId="0A4A9FA8" w14:textId="77777777">
      <w:pPr>
        <w:pStyle w:val="Heading2"/>
        <w:rPr>
          <w:rFonts w:ascii="Calibri" w:hAnsi="Calibri" w:cs="Calibri"/>
        </w:rPr>
      </w:pPr>
      <w:bookmarkStart w:name="_Toc84844823" w:id="43"/>
      <w:bookmarkStart w:name="_Toc172107695" w:id="44"/>
      <w:r w:rsidRPr="00CE4DC4">
        <w:rPr>
          <w:rFonts w:ascii="Calibri" w:hAnsi="Calibri" w:cs="Calibri"/>
        </w:rPr>
        <w:t>Reflection</w:t>
      </w:r>
      <w:bookmarkEnd w:id="43"/>
      <w:bookmarkEnd w:id="44"/>
    </w:p>
    <w:p w:rsidRPr="00CE4DC4" w:rsidR="00F438CE" w:rsidP="00F438CE" w:rsidRDefault="00F438CE" w14:paraId="6BDBB0FE" w14:textId="77777777">
      <w:pPr>
        <w:rPr>
          <w:rFonts w:cs="Calibri"/>
          <w:shd w:val="clear" w:color="auto" w:fill="FFFFFF"/>
        </w:rPr>
      </w:pPr>
      <w:r w:rsidRPr="00CE4DC4">
        <w:rPr>
          <w:rFonts w:cs="Calibri"/>
          <w:shd w:val="clear" w:color="auto" w:fill="FFFFFF"/>
        </w:rPr>
        <w:t>Reflective practice is “learning through and from experience toward gaining new insights of self and practice.”</w:t>
      </w:r>
      <w:r w:rsidRPr="00CE4DC4">
        <w:rPr>
          <w:rStyle w:val="FootnoteReference"/>
          <w:rFonts w:cs="Calibri"/>
          <w:sz w:val="24"/>
          <w:szCs w:val="24"/>
          <w:shd w:val="clear" w:color="auto" w:fill="FFFFFF"/>
        </w:rPr>
        <w:footnoteReference w:id="13"/>
      </w:r>
    </w:p>
    <w:p w:rsidRPr="00CE4DC4" w:rsidR="00F438CE" w:rsidP="00F438CE" w:rsidRDefault="00F438CE" w14:paraId="6621EC9E" w14:textId="4868A1FC">
      <w:pPr>
        <w:rPr>
          <w:rFonts w:cs="Calibri"/>
          <w:shd w:val="clear" w:color="auto" w:fill="FFFFFF"/>
        </w:rPr>
      </w:pPr>
      <w:r w:rsidRPr="00CE4DC4">
        <w:rPr>
          <w:rFonts w:cs="Calibri"/>
          <w:shd w:val="clear" w:color="auto" w:fill="FFFFFF"/>
        </w:rPr>
        <w:t>Reflection is a basic part of teaching and learning. It aims to make you more aware of your own professional knowledge and action by “challenging assumptions of everyday practice and critically evaluating practitioners’ own responses to practice situations.”</w:t>
      </w:r>
      <w:r w:rsidRPr="00CE4DC4">
        <w:rPr>
          <w:rStyle w:val="FootnoteReference"/>
          <w:rFonts w:cs="Calibri"/>
          <w:sz w:val="24"/>
          <w:szCs w:val="24"/>
          <w:shd w:val="clear" w:color="auto" w:fill="FFFFFF"/>
        </w:rPr>
        <w:footnoteReference w:id="14"/>
      </w:r>
      <w:r w:rsidRPr="00CE4DC4">
        <w:rPr>
          <w:rFonts w:cs="Calibri"/>
          <w:shd w:val="clear" w:color="auto" w:fill="FFFFFF"/>
        </w:rPr>
        <w:t xml:space="preserve"> The reflective process encourages you to work with others </w:t>
      </w:r>
      <w:r w:rsidRPr="00CE4DC4" w:rsidR="00BC7975">
        <w:rPr>
          <w:rFonts w:cs="Calibri"/>
          <w:shd w:val="clear" w:color="auto" w:fill="FFFFFF"/>
        </w:rPr>
        <w:t>to</w:t>
      </w:r>
      <w:r w:rsidRPr="00CE4DC4">
        <w:rPr>
          <w:rFonts w:cs="Calibri"/>
          <w:shd w:val="clear" w:color="auto" w:fill="FFFFFF"/>
        </w:rPr>
        <w:t xml:space="preserve"> share best practice and draw on </w:t>
      </w:r>
      <w:r w:rsidRPr="00CE4DC4" w:rsidR="00BC7975">
        <w:rPr>
          <w:rFonts w:cs="Calibri"/>
          <w:shd w:val="clear" w:color="auto" w:fill="FFFFFF"/>
        </w:rPr>
        <w:t xml:space="preserve">them </w:t>
      </w:r>
      <w:r w:rsidRPr="00CE4DC4">
        <w:rPr>
          <w:rFonts w:cs="Calibri"/>
          <w:shd w:val="clear" w:color="auto" w:fill="FFFFFF"/>
        </w:rPr>
        <w:t>for support. Ultimately, reflection makes sure all students learn more effectively as learning can be tailored to them.</w:t>
      </w:r>
      <w:r w:rsidRPr="00CE4DC4">
        <w:rPr>
          <w:rStyle w:val="FootnoteReference"/>
          <w:rFonts w:cs="Calibri"/>
          <w:sz w:val="24"/>
          <w:szCs w:val="24"/>
          <w:shd w:val="clear" w:color="auto" w:fill="FFFFFF"/>
        </w:rPr>
        <w:footnoteReference w:id="15"/>
      </w:r>
    </w:p>
    <w:p w:rsidRPr="00CE4DC4" w:rsidR="00F438CE" w:rsidP="00063C7D" w:rsidRDefault="00F438CE" w14:paraId="3E7F5C6A" w14:textId="042AF270">
      <w:pPr>
        <w:pStyle w:val="Heading2"/>
        <w:rPr>
          <w:rFonts w:ascii="Calibri" w:hAnsi="Calibri" w:cs="Calibri"/>
        </w:rPr>
      </w:pPr>
      <w:bookmarkStart w:name="_Toc84844824" w:id="45"/>
      <w:bookmarkStart w:name="_Toc172107696" w:id="46"/>
      <w:r w:rsidRPr="00CE4DC4">
        <w:rPr>
          <w:rFonts w:ascii="Calibri" w:hAnsi="Calibri" w:cs="Calibri"/>
        </w:rPr>
        <w:t>Gibbs’ Reflective Cycle: Encouraging Reflective Practice</w:t>
      </w:r>
      <w:bookmarkEnd w:id="45"/>
      <w:bookmarkEnd w:id="46"/>
    </w:p>
    <w:p w:rsidRPr="00CE4DC4" w:rsidR="00F438CE" w:rsidP="00F438CE" w:rsidRDefault="00F438CE" w14:paraId="37092161" w14:textId="7F4F6AFE">
      <w:pPr>
        <w:rPr>
          <w:rFonts w:cs="Calibri"/>
          <w:shd w:val="clear" w:color="auto" w:fill="FFFFFF"/>
        </w:rPr>
      </w:pPr>
      <w:r w:rsidRPr="00CE4DC4">
        <w:rPr>
          <w:rFonts w:cs="Calibri"/>
          <w:shd w:val="clear" w:color="auto" w:fill="FFFFFF"/>
        </w:rPr>
        <w:t>In order to develop the HCA student’s ability to self-reflect and recognize and respond to their own self-development needs as care providers, consider introducing a model that can be used for reflective practice, such as Gibbs’ Reflective Cycle (1988).</w:t>
      </w:r>
      <w:r w:rsidRPr="00CE4DC4">
        <w:rPr>
          <w:rStyle w:val="FootnoteReference"/>
          <w:rFonts w:cs="Calibri"/>
          <w:sz w:val="24"/>
          <w:szCs w:val="24"/>
          <w:shd w:val="clear" w:color="auto" w:fill="FFFFFF"/>
        </w:rPr>
        <w:footnoteReference w:id="16"/>
      </w:r>
    </w:p>
    <w:p w:rsidRPr="00CE4DC4" w:rsidR="00F438CE" w:rsidP="00F438CE" w:rsidRDefault="00CA48E4" w14:paraId="74525C07" w14:textId="604DAB80">
      <w:pPr>
        <w:rPr>
          <w:rFonts w:cs="Calibri"/>
          <w:shd w:val="clear" w:color="auto" w:fill="FFFFFF"/>
        </w:rPr>
      </w:pPr>
      <w:r w:rsidRPr="00CE4DC4">
        <w:rPr>
          <w:rFonts w:cs="Calibri"/>
          <w:noProof/>
          <w:shd w:val="clear" w:color="auto" w:fill="FFFFFF"/>
          <w:lang w:val="en-US"/>
        </w:rPr>
        <w:drawing>
          <wp:anchor distT="0" distB="0" distL="114300" distR="114300" simplePos="0" relativeHeight="251658241" behindDoc="0" locked="0" layoutInCell="1" allowOverlap="1" wp14:anchorId="5197C821" wp14:editId="685EAFDB">
            <wp:simplePos x="0" y="0"/>
            <wp:positionH relativeFrom="column">
              <wp:posOffset>0</wp:posOffset>
            </wp:positionH>
            <wp:positionV relativeFrom="paragraph">
              <wp:posOffset>1905</wp:posOffset>
            </wp:positionV>
            <wp:extent cx="3137535" cy="3199765"/>
            <wp:effectExtent l="0" t="0" r="12065" b="635"/>
            <wp:wrapTight wrapText="bothSides">
              <wp:wrapPolygon edited="0">
                <wp:start x="0" y="0"/>
                <wp:lineTo x="0" y="21433"/>
                <wp:lineTo x="21508" y="21433"/>
                <wp:lineTo x="21508"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bbs-reflective-cycle.png"/>
                    <pic:cNvPicPr/>
                  </pic:nvPicPr>
                  <pic:blipFill>
                    <a:blip r:embed="rId37">
                      <a:extLst>
                        <a:ext uri="{28A0092B-C50C-407E-A947-70E740481C1C}">
                          <a14:useLocalDpi xmlns:a14="http://schemas.microsoft.com/office/drawing/2010/main" val="0"/>
                        </a:ext>
                      </a:extLst>
                    </a:blip>
                    <a:stretch>
                      <a:fillRect/>
                    </a:stretch>
                  </pic:blipFill>
                  <pic:spPr>
                    <a:xfrm>
                      <a:off x="0" y="0"/>
                      <a:ext cx="3137535" cy="3199765"/>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p>
    <w:p w:rsidRPr="00CE4DC4" w:rsidR="00F438CE" w:rsidP="00F438CE" w:rsidRDefault="00F438CE" w14:paraId="16A177ED" w14:textId="77777777">
      <w:pPr>
        <w:ind w:left="360"/>
        <w:rPr>
          <w:rFonts w:cs="Calibri"/>
          <w:shd w:val="clear" w:color="auto" w:fill="FFFFFF"/>
        </w:rPr>
      </w:pPr>
    </w:p>
    <w:p w:rsidRPr="00CE4DC4" w:rsidR="00F438CE" w:rsidP="00F438CE" w:rsidRDefault="00F438CE" w14:paraId="4B826A7B" w14:textId="77777777">
      <w:pPr>
        <w:ind w:left="360"/>
        <w:rPr>
          <w:rFonts w:cs="Calibri"/>
          <w:shd w:val="clear" w:color="auto" w:fill="FFFFFF"/>
        </w:rPr>
      </w:pPr>
      <w:r w:rsidRPr="00CE4DC4">
        <w:rPr>
          <w:rFonts w:cs="Calibri"/>
          <w:b/>
          <w:bCs/>
          <w:shd w:val="clear" w:color="auto" w:fill="FFFFFF"/>
        </w:rPr>
        <w:t>Description:</w:t>
      </w:r>
      <w:r w:rsidRPr="00CE4DC4">
        <w:rPr>
          <w:rFonts w:cs="Calibri"/>
          <w:shd w:val="clear" w:color="auto" w:fill="FFFFFF"/>
        </w:rPr>
        <w:t xml:space="preserve"> What happened</w:t>
      </w:r>
    </w:p>
    <w:p w:rsidRPr="00CE4DC4" w:rsidR="00F438CE" w:rsidP="00F438CE" w:rsidRDefault="00F438CE" w14:paraId="653BD10A" w14:textId="77777777">
      <w:pPr>
        <w:ind w:left="360"/>
        <w:rPr>
          <w:rFonts w:cs="Calibri"/>
          <w:shd w:val="clear" w:color="auto" w:fill="FFFFFF"/>
        </w:rPr>
      </w:pPr>
      <w:r w:rsidRPr="00CE4DC4">
        <w:rPr>
          <w:rFonts w:cs="Calibri"/>
          <w:b/>
          <w:bCs/>
          <w:shd w:val="clear" w:color="auto" w:fill="FFFFFF"/>
        </w:rPr>
        <w:t>Feelings:</w:t>
      </w:r>
      <w:r w:rsidRPr="00CE4DC4">
        <w:rPr>
          <w:rFonts w:cs="Calibri"/>
          <w:shd w:val="clear" w:color="auto" w:fill="FFFFFF"/>
        </w:rPr>
        <w:t xml:space="preserve"> What did you think and feel about it?</w:t>
      </w:r>
    </w:p>
    <w:p w:rsidRPr="00CE4DC4" w:rsidR="00F438CE" w:rsidP="00F438CE" w:rsidRDefault="00F438CE" w14:paraId="42CF5D1A" w14:textId="77777777">
      <w:pPr>
        <w:ind w:left="360"/>
        <w:rPr>
          <w:rFonts w:cs="Calibri"/>
          <w:shd w:val="clear" w:color="auto" w:fill="FFFFFF"/>
        </w:rPr>
      </w:pPr>
      <w:r w:rsidRPr="00CE4DC4">
        <w:rPr>
          <w:rFonts w:cs="Calibri"/>
          <w:b/>
          <w:bCs/>
          <w:shd w:val="clear" w:color="auto" w:fill="FFFFFF"/>
        </w:rPr>
        <w:t>Evaluation:</w:t>
      </w:r>
      <w:r w:rsidRPr="00CE4DC4">
        <w:rPr>
          <w:rFonts w:cs="Calibri"/>
          <w:shd w:val="clear" w:color="auto" w:fill="FFFFFF"/>
        </w:rPr>
        <w:t xml:space="preserve"> What were the positive and negative aspects?</w:t>
      </w:r>
    </w:p>
    <w:p w:rsidRPr="00CE4DC4" w:rsidR="00F438CE" w:rsidP="00F438CE" w:rsidRDefault="00F438CE" w14:paraId="28337A93" w14:textId="77777777">
      <w:pPr>
        <w:ind w:left="360"/>
        <w:rPr>
          <w:rFonts w:cs="Calibri"/>
          <w:shd w:val="clear" w:color="auto" w:fill="FFFFFF"/>
        </w:rPr>
      </w:pPr>
      <w:r w:rsidRPr="00CE4DC4">
        <w:rPr>
          <w:rFonts w:cs="Calibri"/>
          <w:b/>
          <w:bCs/>
          <w:shd w:val="clear" w:color="auto" w:fill="FFFFFF"/>
        </w:rPr>
        <w:t>Analysis:</w:t>
      </w:r>
      <w:r w:rsidRPr="00CE4DC4">
        <w:rPr>
          <w:rFonts w:cs="Calibri"/>
          <w:shd w:val="clear" w:color="auto" w:fill="FFFFFF"/>
        </w:rPr>
        <w:t xml:space="preserve"> What sense can you make of it?</w:t>
      </w:r>
    </w:p>
    <w:p w:rsidRPr="00CE4DC4" w:rsidR="00F438CE" w:rsidP="00F438CE" w:rsidRDefault="00F438CE" w14:paraId="59F221DB" w14:textId="77777777">
      <w:pPr>
        <w:ind w:left="360"/>
        <w:rPr>
          <w:rFonts w:cs="Calibri"/>
          <w:shd w:val="clear" w:color="auto" w:fill="FFFFFF"/>
        </w:rPr>
      </w:pPr>
      <w:r w:rsidRPr="00CE4DC4">
        <w:rPr>
          <w:rFonts w:cs="Calibri"/>
          <w:b/>
          <w:bCs/>
          <w:shd w:val="clear" w:color="auto" w:fill="FFFFFF"/>
        </w:rPr>
        <w:t>Conclusion:</w:t>
      </w:r>
      <w:r w:rsidRPr="00CE4DC4">
        <w:rPr>
          <w:rFonts w:cs="Calibri"/>
          <w:shd w:val="clear" w:color="auto" w:fill="FFFFFF"/>
        </w:rPr>
        <w:t xml:space="preserve"> What else could you have done?</w:t>
      </w:r>
    </w:p>
    <w:p w:rsidRPr="00CE4DC4" w:rsidR="00F438CE" w:rsidP="00F438CE" w:rsidRDefault="00F438CE" w14:paraId="3909C133" w14:textId="77777777">
      <w:pPr>
        <w:ind w:left="360"/>
        <w:rPr>
          <w:rFonts w:cs="Calibri"/>
          <w:shd w:val="clear" w:color="auto" w:fill="FFFFFF"/>
        </w:rPr>
      </w:pPr>
      <w:r w:rsidRPr="00CE4DC4">
        <w:rPr>
          <w:rFonts w:cs="Calibri"/>
          <w:b/>
          <w:bCs/>
          <w:shd w:val="clear" w:color="auto" w:fill="FFFFFF"/>
        </w:rPr>
        <w:t>Action plan:</w:t>
      </w:r>
      <w:r w:rsidRPr="00CE4DC4">
        <w:rPr>
          <w:rFonts w:cs="Calibri"/>
          <w:shd w:val="clear" w:color="auto" w:fill="FFFFFF"/>
        </w:rPr>
        <w:t xml:space="preserve"> What will you do next time?</w:t>
      </w:r>
    </w:p>
    <w:p w:rsidRPr="00CE4DC4" w:rsidR="00CA48E4" w:rsidP="00F438CE" w:rsidRDefault="00CA48E4" w14:paraId="138D5B9F" w14:textId="77777777">
      <w:pPr>
        <w:rPr>
          <w:rStyle w:val="Hyperlink"/>
          <w:rFonts w:cs="Calibri"/>
          <w:color w:val="auto"/>
          <w:sz w:val="20"/>
          <w:szCs w:val="20"/>
          <w:shd w:val="clear" w:color="auto" w:fill="FFFFFF"/>
        </w:rPr>
      </w:pPr>
    </w:p>
    <w:p w:rsidRPr="00CE4DC4" w:rsidR="00CA48E4" w:rsidP="00F438CE" w:rsidRDefault="00CA48E4" w14:paraId="0F5E34BF" w14:textId="77777777">
      <w:pPr>
        <w:rPr>
          <w:rStyle w:val="Hyperlink"/>
          <w:rFonts w:cs="Calibri"/>
          <w:color w:val="auto"/>
          <w:sz w:val="20"/>
          <w:szCs w:val="20"/>
          <w:shd w:val="clear" w:color="auto" w:fill="FFFFFF"/>
        </w:rPr>
      </w:pPr>
    </w:p>
    <w:p w:rsidRPr="00CE4DC4" w:rsidR="00CA48E4" w:rsidP="00F438CE" w:rsidRDefault="00CA48E4" w14:paraId="2C1A3238" w14:textId="77777777">
      <w:pPr>
        <w:rPr>
          <w:rStyle w:val="Hyperlink"/>
          <w:rFonts w:cs="Calibri"/>
          <w:color w:val="auto"/>
          <w:sz w:val="20"/>
          <w:szCs w:val="20"/>
          <w:shd w:val="clear" w:color="auto" w:fill="FFFFFF"/>
        </w:rPr>
      </w:pPr>
    </w:p>
    <w:p w:rsidRPr="00CE4DC4" w:rsidR="004516C0" w:rsidP="00F438CE" w:rsidRDefault="004516C0" w14:paraId="5EC3837F" w14:textId="77777777">
      <w:pPr>
        <w:rPr>
          <w:rStyle w:val="Hyperlink"/>
          <w:rFonts w:cs="Calibri"/>
          <w:color w:val="auto"/>
          <w:sz w:val="20"/>
          <w:szCs w:val="20"/>
          <w:shd w:val="clear" w:color="auto" w:fill="FFFFFF"/>
        </w:rPr>
      </w:pPr>
    </w:p>
    <w:p w:rsidRPr="00CE4DC4" w:rsidR="00F438CE" w:rsidP="004516C0" w:rsidRDefault="00063C7D" w14:paraId="464597EB" w14:textId="70E8D007">
      <w:pPr>
        <w:pStyle w:val="CitingReference"/>
        <w:rPr>
          <w:rStyle w:val="Hyperlink"/>
          <w:iCs w:val="0"/>
        </w:rPr>
      </w:pPr>
      <w:r w:rsidRPr="00CE4DC4">
        <w:rPr>
          <w:rStyle w:val="Hyperlink"/>
          <w:rFonts w:eastAsia="Times New Roman"/>
          <w:color w:val="auto"/>
          <w:u w:val="none"/>
        </w:rPr>
        <w:t xml:space="preserve">Adapted from McCabe, G. &amp; </w:t>
      </w:r>
      <w:r w:rsidRPr="00CE4DC4">
        <w:rPr>
          <w:color w:val="333333"/>
        </w:rPr>
        <w:t>Thejll-Madsen</w:t>
      </w:r>
      <w:r w:rsidRPr="00CE4DC4">
        <w:rPr>
          <w:rStyle w:val="Hyperlink"/>
          <w:rFonts w:eastAsia="Times New Roman"/>
          <w:color w:val="auto"/>
          <w:u w:val="none"/>
        </w:rPr>
        <w:t>, T. The University of Edinburgh. (2020). Gibbs’ reflective cycle.</w:t>
      </w:r>
      <w:r w:rsidRPr="00CE4DC4">
        <w:rPr>
          <w:rStyle w:val="Hyperlink"/>
          <w:rFonts w:eastAsia="Times New Roman"/>
          <w:color w:val="auto"/>
        </w:rPr>
        <w:t xml:space="preserve"> </w:t>
      </w:r>
      <w:hyperlink w:history="1" r:id="rId38">
        <w:r w:rsidRPr="00CE4DC4">
          <w:rPr>
            <w:rStyle w:val="Hyperlink"/>
            <w:rFonts w:eastAsia="Times New Roman"/>
            <w:iCs w:val="0"/>
          </w:rPr>
          <w:t>https://www.ed.ac.uk/reflection/reflectors-toolkit/reflecting-on-experience/gibbs-reflective-cycle</w:t>
        </w:r>
      </w:hyperlink>
      <w:r w:rsidRPr="00CE4DC4">
        <w:rPr>
          <w:rStyle w:val="Hyperlink"/>
          <w:rFonts w:eastAsia="Times New Roman"/>
          <w:iCs w:val="0"/>
        </w:rPr>
        <w:t xml:space="preserve">. </w:t>
      </w:r>
      <w:r w:rsidRPr="00CE4DC4">
        <w:rPr>
          <w:iCs w:val="0"/>
        </w:rPr>
        <w:t>This material is licensed under a </w:t>
      </w:r>
      <w:hyperlink w:history="1" r:id="rId39">
        <w:r w:rsidRPr="00CE4DC4">
          <w:rPr>
            <w:rStyle w:val="Hyperlink"/>
            <w:iCs w:val="0"/>
          </w:rPr>
          <w:t>Creative Commons Attribution 4.0 International License</w:t>
        </w:r>
      </w:hyperlink>
      <w:r w:rsidRPr="00CE4DC4" w:rsidR="00527C12">
        <w:rPr>
          <w:rStyle w:val="Hyperlink"/>
          <w:iCs w:val="0"/>
        </w:rPr>
        <w:t>.</w:t>
      </w:r>
    </w:p>
    <w:p w:rsidRPr="00CE4DC4" w:rsidR="0035741A" w:rsidRDefault="0035741A" w14:paraId="2E818BE3" w14:textId="1D11D97E">
      <w:pPr>
        <w:spacing w:after="0" w:line="240" w:lineRule="auto"/>
        <w:rPr>
          <w:rStyle w:val="Hyperlink"/>
          <w:rFonts w:cs="Calibri"/>
          <w:sz w:val="18"/>
          <w:szCs w:val="18"/>
          <w:shd w:val="clear" w:color="auto" w:fill="FFFFFF"/>
        </w:rPr>
      </w:pPr>
      <w:r w:rsidRPr="00CE4DC4">
        <w:rPr>
          <w:rStyle w:val="Hyperlink"/>
          <w:rFonts w:cs="Calibri"/>
          <w:iCs/>
        </w:rPr>
        <w:br w:type="page"/>
      </w:r>
    </w:p>
    <w:p w:rsidRPr="00CE4DC4" w:rsidR="00F438CE" w:rsidP="00063C7D" w:rsidRDefault="00F438CE" w14:paraId="75AE4B2E" w14:textId="03B62626">
      <w:pPr>
        <w:rPr>
          <w:rFonts w:cs="Calibri"/>
          <w:sz w:val="24"/>
          <w:szCs w:val="24"/>
          <w:shd w:val="clear" w:color="auto" w:fill="FFFFFF"/>
        </w:rPr>
      </w:pPr>
      <w:bookmarkStart w:name="_Toc84844825" w:id="47"/>
      <w:bookmarkStart w:name="_Toc172107697" w:id="48"/>
      <w:r w:rsidRPr="00CE4DC4">
        <w:rPr>
          <w:rStyle w:val="Heading1Char"/>
          <w:rFonts w:cs="Calibri" w:eastAsiaTheme="minorHAnsi"/>
        </w:rPr>
        <w:t>Receiving and Giving Feedback</w:t>
      </w:r>
      <w:bookmarkEnd w:id="47"/>
      <w:bookmarkEnd w:id="48"/>
    </w:p>
    <w:p w:rsidRPr="00CE4DC4" w:rsidR="00F438CE" w:rsidP="00F438CE" w:rsidRDefault="00F438CE" w14:paraId="3A872556" w14:textId="43545DDD">
      <w:pPr>
        <w:rPr>
          <w:rFonts w:eastAsia="Times New Roman" w:cs="Calibri"/>
          <w:color w:val="5FCBEF"/>
        </w:rPr>
      </w:pPr>
      <w:r w:rsidRPr="00CE4DC4">
        <w:rPr>
          <w:rFonts w:cs="Calibri"/>
        </w:rPr>
        <w:t>We can all grow and learn from constructive feedback. It can help us improve. As a</w:t>
      </w:r>
      <w:r w:rsidRPr="00CE4DC4" w:rsidR="00541FDF">
        <w:rPr>
          <w:rFonts w:cs="Calibri"/>
        </w:rPr>
        <w:t xml:space="preserve"> clinical</w:t>
      </w:r>
      <w:r w:rsidRPr="00CE4DC4">
        <w:rPr>
          <w:rFonts w:cs="Calibri"/>
        </w:rPr>
        <w:t xml:space="preserve"> instructor</w:t>
      </w:r>
      <w:r w:rsidRPr="00CE4DC4" w:rsidR="00E55C69">
        <w:rPr>
          <w:rFonts w:cs="Calibri"/>
        </w:rPr>
        <w:t>,</w:t>
      </w:r>
      <w:r w:rsidRPr="00CE4DC4">
        <w:rPr>
          <w:rFonts w:cs="Calibri"/>
        </w:rPr>
        <w:t xml:space="preserve"> you will be required to give feedback to students, and you will also receive feedback, whether you ask for it or not. Below are some tips on how to receive and give feedback.</w:t>
      </w:r>
    </w:p>
    <w:p w:rsidRPr="00CE4DC4" w:rsidR="00F438CE" w:rsidP="07571436" w:rsidRDefault="00F438CE" w14:paraId="6DB0375F" w14:textId="77777777">
      <w:pPr>
        <w:rPr>
          <w:rFonts w:cs="Calibri"/>
          <w:b/>
          <w:bCs/>
          <w:sz w:val="24"/>
          <w:szCs w:val="24"/>
          <w:u w:val="single"/>
        </w:rPr>
      </w:pPr>
      <w:bookmarkStart w:name="_Toc84844826" w:id="49"/>
      <w:bookmarkStart w:name="_Toc172107698" w:id="50"/>
      <w:r w:rsidRPr="00CE4DC4">
        <w:rPr>
          <w:rStyle w:val="Heading2Char"/>
          <w:rFonts w:ascii="Calibri" w:hAnsi="Calibri" w:cs="Calibri"/>
        </w:rPr>
        <w:t>Tips for Receiving Feedback</w:t>
      </w:r>
      <w:bookmarkEnd w:id="49"/>
      <w:bookmarkEnd w:id="50"/>
      <w:r w:rsidRPr="07571436">
        <w:rPr>
          <w:rStyle w:val="FootnoteReference"/>
          <w:rFonts w:cs="Calibri"/>
          <w:sz w:val="24"/>
          <w:szCs w:val="24"/>
        </w:rPr>
        <w:footnoteReference w:id="17"/>
      </w:r>
    </w:p>
    <w:p w:rsidRPr="00CE4DC4" w:rsidR="00F438CE" w:rsidP="00701D96" w:rsidRDefault="00F438CE" w14:paraId="1C491D44" w14:textId="77777777">
      <w:pPr>
        <w:pStyle w:val="ListParagraph"/>
        <w:numPr>
          <w:ilvl w:val="0"/>
          <w:numId w:val="3"/>
        </w:numPr>
        <w:spacing w:after="160"/>
        <w:contextualSpacing/>
        <w:rPr>
          <w:rFonts w:cs="Calibri"/>
          <w:b/>
          <w:lang w:val="en-CA"/>
        </w:rPr>
      </w:pPr>
      <w:r w:rsidRPr="00CE4DC4">
        <w:rPr>
          <w:rFonts w:cs="Calibri"/>
          <w:b/>
          <w:bCs/>
          <w:lang w:val="en-CA"/>
        </w:rPr>
        <w:t>Don’t be defensive</w:t>
      </w:r>
      <w:r w:rsidRPr="00CE4DC4">
        <w:rPr>
          <w:rFonts w:cs="Calibri"/>
          <w:b/>
          <w:lang w:val="en-CA"/>
        </w:rPr>
        <w:t>. </w:t>
      </w:r>
      <w:r w:rsidRPr="00CE4DC4">
        <w:rPr>
          <w:rFonts w:cs="Calibri"/>
          <w:lang w:val="en-CA"/>
        </w:rPr>
        <w:t>Even if the feedback is hard to hear, stay cool, ask honest questions, and process the intent of the feedback before you react.</w:t>
      </w:r>
    </w:p>
    <w:p w:rsidRPr="00CE4DC4" w:rsidR="00F438CE" w:rsidP="00701D96" w:rsidRDefault="00F438CE" w14:paraId="3BF486F4" w14:textId="5E40BE2B">
      <w:pPr>
        <w:pStyle w:val="ListParagraph"/>
        <w:numPr>
          <w:ilvl w:val="0"/>
          <w:numId w:val="3"/>
        </w:numPr>
        <w:spacing w:after="160"/>
        <w:contextualSpacing/>
        <w:rPr>
          <w:rFonts w:cs="Calibri"/>
          <w:b/>
          <w:lang w:val="en-CA"/>
        </w:rPr>
      </w:pPr>
      <w:r w:rsidRPr="00CE4DC4">
        <w:rPr>
          <w:rFonts w:cs="Calibri"/>
          <w:b/>
          <w:bCs/>
          <w:lang w:val="en-CA"/>
        </w:rPr>
        <w:t>Listen for the unspoken message</w:t>
      </w:r>
      <w:r w:rsidRPr="00CE4DC4">
        <w:rPr>
          <w:rFonts w:cs="Calibri"/>
          <w:b/>
          <w:lang w:val="en-CA"/>
        </w:rPr>
        <w:t xml:space="preserve">. </w:t>
      </w:r>
      <w:r w:rsidRPr="00CE4DC4">
        <w:rPr>
          <w:rFonts w:cs="Calibri"/>
          <w:lang w:val="en-CA"/>
        </w:rPr>
        <w:t>Sometime</w:t>
      </w:r>
      <w:r w:rsidRPr="00CE4DC4" w:rsidR="00156FD0">
        <w:rPr>
          <w:rFonts w:cs="Calibri"/>
          <w:lang w:val="en-CA"/>
        </w:rPr>
        <w:t>s</w:t>
      </w:r>
      <w:r w:rsidRPr="00CE4DC4">
        <w:rPr>
          <w:rFonts w:cs="Calibri"/>
          <w:lang w:val="en-CA"/>
        </w:rPr>
        <w:t xml:space="preserve"> you have to read between the lines to find the true feedback.</w:t>
      </w:r>
    </w:p>
    <w:p w:rsidRPr="00CE4DC4" w:rsidR="00F438CE" w:rsidP="00701D96" w:rsidRDefault="00F438CE" w14:paraId="2EEA22E5" w14:textId="77777777">
      <w:pPr>
        <w:pStyle w:val="ListParagraph"/>
        <w:numPr>
          <w:ilvl w:val="0"/>
          <w:numId w:val="3"/>
        </w:numPr>
        <w:spacing w:after="160"/>
        <w:contextualSpacing/>
        <w:rPr>
          <w:rFonts w:cs="Calibri"/>
          <w:b/>
          <w:lang w:val="en-CA"/>
        </w:rPr>
      </w:pPr>
      <w:r w:rsidRPr="00CE4DC4">
        <w:rPr>
          <w:rFonts w:cs="Calibri"/>
          <w:b/>
          <w:bCs/>
          <w:lang w:val="en-CA"/>
        </w:rPr>
        <w:t>Don’t listen selectively</w:t>
      </w:r>
      <w:r w:rsidRPr="00CE4DC4">
        <w:rPr>
          <w:rFonts w:cs="Calibri"/>
          <w:b/>
          <w:lang w:val="en-CA"/>
        </w:rPr>
        <w:t xml:space="preserve">. </w:t>
      </w:r>
      <w:r w:rsidRPr="00CE4DC4">
        <w:rPr>
          <w:rFonts w:cs="Calibri"/>
          <w:lang w:val="en-CA"/>
        </w:rPr>
        <w:t>Try to take in the whole of the feedback. Don’t focus on one statement or one detail that rubs you the wrong way.</w:t>
      </w:r>
    </w:p>
    <w:p w:rsidRPr="00CE4DC4" w:rsidR="00F438CE" w:rsidP="00701D96" w:rsidRDefault="00F438CE" w14:paraId="67498661" w14:textId="77777777">
      <w:pPr>
        <w:pStyle w:val="ListParagraph"/>
        <w:numPr>
          <w:ilvl w:val="0"/>
          <w:numId w:val="3"/>
        </w:numPr>
        <w:spacing w:after="160"/>
        <w:contextualSpacing/>
        <w:rPr>
          <w:rFonts w:cs="Calibri"/>
          <w:b/>
          <w:lang w:val="en-CA"/>
        </w:rPr>
      </w:pPr>
      <w:r w:rsidRPr="00CE4DC4">
        <w:rPr>
          <w:rFonts w:cs="Calibri"/>
          <w:b/>
          <w:bCs/>
          <w:lang w:val="en-CA"/>
        </w:rPr>
        <w:t>Ask follow-up questions</w:t>
      </w:r>
      <w:r w:rsidRPr="00CE4DC4">
        <w:rPr>
          <w:rFonts w:cs="Calibri"/>
          <w:b/>
          <w:lang w:val="en-CA"/>
        </w:rPr>
        <w:t xml:space="preserve">. </w:t>
      </w:r>
      <w:r w:rsidRPr="00CE4DC4">
        <w:rPr>
          <w:rFonts w:cs="Calibri"/>
          <w:lang w:val="en-CA"/>
        </w:rPr>
        <w:t>To discover the underlying truth of the feedback you receive, you may have to ask questions that call for elaboration, examples, clarification, and details.</w:t>
      </w:r>
    </w:p>
    <w:p w:rsidRPr="00CE4DC4" w:rsidR="00F438CE" w:rsidP="00701D96" w:rsidRDefault="00F438CE" w14:paraId="0AB51341" w14:textId="77777777">
      <w:pPr>
        <w:pStyle w:val="ListParagraph"/>
        <w:numPr>
          <w:ilvl w:val="0"/>
          <w:numId w:val="3"/>
        </w:numPr>
        <w:spacing w:after="160"/>
        <w:contextualSpacing/>
        <w:rPr>
          <w:rFonts w:cs="Calibri"/>
          <w:b/>
          <w:lang w:val="en-CA"/>
        </w:rPr>
      </w:pPr>
      <w:r w:rsidRPr="00CE4DC4">
        <w:rPr>
          <w:rFonts w:cs="Calibri"/>
          <w:b/>
          <w:bCs/>
          <w:lang w:val="en-CA"/>
        </w:rPr>
        <w:t>Don’t blame the person providing feedback</w:t>
      </w:r>
      <w:r w:rsidRPr="00CE4DC4">
        <w:rPr>
          <w:rFonts w:cs="Calibri"/>
          <w:b/>
          <w:lang w:val="en-CA"/>
        </w:rPr>
        <w:t>.</w:t>
      </w:r>
    </w:p>
    <w:p w:rsidRPr="00CE4DC4" w:rsidR="00F438CE" w:rsidP="00701D96" w:rsidRDefault="00F438CE" w14:paraId="5FB05A2F" w14:textId="03AFEDE3">
      <w:pPr>
        <w:pStyle w:val="ListParagraph"/>
        <w:numPr>
          <w:ilvl w:val="0"/>
          <w:numId w:val="3"/>
        </w:numPr>
        <w:spacing w:after="160"/>
        <w:contextualSpacing/>
        <w:rPr>
          <w:rFonts w:cs="Calibri"/>
          <w:b/>
          <w:lang w:val="en-CA"/>
        </w:rPr>
      </w:pPr>
      <w:r w:rsidRPr="00CE4DC4">
        <w:rPr>
          <w:rFonts w:cs="Calibri"/>
          <w:b/>
          <w:bCs/>
          <w:lang w:val="en-CA"/>
        </w:rPr>
        <w:t>Don’t react emotionally</w:t>
      </w:r>
      <w:r w:rsidRPr="00CE4DC4">
        <w:rPr>
          <w:rFonts w:cs="Calibri"/>
          <w:b/>
          <w:lang w:val="en-CA"/>
        </w:rPr>
        <w:t xml:space="preserve">. </w:t>
      </w:r>
      <w:r w:rsidRPr="00CE4DC4">
        <w:rPr>
          <w:rFonts w:cs="Calibri"/>
          <w:lang w:val="en-CA"/>
        </w:rPr>
        <w:t>Receiving feedback can be nerve-racking</w:t>
      </w:r>
      <w:r w:rsidRPr="00CE4DC4" w:rsidR="009B3AC7">
        <w:rPr>
          <w:rFonts w:cs="Calibri"/>
          <w:lang w:val="en-CA"/>
        </w:rPr>
        <w:t>,</w:t>
      </w:r>
      <w:r w:rsidRPr="00CE4DC4">
        <w:rPr>
          <w:rFonts w:cs="Calibri"/>
          <w:lang w:val="en-CA"/>
        </w:rPr>
        <w:t xml:space="preserve"> so try to stay relaxed. If you hear something surprising, take time to think it through before you react.</w:t>
      </w:r>
    </w:p>
    <w:p w:rsidRPr="00CE4DC4" w:rsidR="00F438CE" w:rsidP="00701D96" w:rsidRDefault="00F438CE" w14:paraId="0B80B869" w14:textId="77777777">
      <w:pPr>
        <w:pStyle w:val="ListParagraph"/>
        <w:numPr>
          <w:ilvl w:val="0"/>
          <w:numId w:val="3"/>
        </w:numPr>
        <w:spacing w:after="160"/>
        <w:contextualSpacing/>
        <w:rPr>
          <w:rFonts w:cs="Calibri"/>
          <w:b/>
          <w:lang w:val="en-CA"/>
        </w:rPr>
      </w:pPr>
      <w:r w:rsidRPr="00CE4DC4">
        <w:rPr>
          <w:rFonts w:cs="Calibri"/>
          <w:b/>
          <w:bCs/>
          <w:lang w:val="en-CA"/>
        </w:rPr>
        <w:t>Be receptive</w:t>
      </w:r>
      <w:r w:rsidRPr="00CE4DC4">
        <w:rPr>
          <w:rFonts w:cs="Calibri"/>
          <w:b/>
          <w:lang w:val="en-CA"/>
        </w:rPr>
        <w:t xml:space="preserve">. </w:t>
      </w:r>
      <w:r w:rsidRPr="00CE4DC4">
        <w:rPr>
          <w:rFonts w:cs="Calibri"/>
          <w:lang w:val="en-CA"/>
        </w:rPr>
        <w:t>Establish yourself as a person who will listen thoughtfully to feedback. This doesn’t mean that you have to accept all criticism; it just shows that you are eager to improve and grow.</w:t>
      </w:r>
    </w:p>
    <w:p w:rsidRPr="00CE4DC4" w:rsidR="00F438CE" w:rsidP="00701D96" w:rsidRDefault="00F438CE" w14:paraId="642F46DE" w14:textId="77777777">
      <w:pPr>
        <w:pStyle w:val="ListParagraph"/>
        <w:numPr>
          <w:ilvl w:val="0"/>
          <w:numId w:val="3"/>
        </w:numPr>
        <w:spacing w:after="160"/>
        <w:contextualSpacing/>
        <w:rPr>
          <w:rFonts w:cs="Calibri"/>
          <w:lang w:val="en-CA"/>
        </w:rPr>
      </w:pPr>
      <w:r w:rsidRPr="00CE4DC4">
        <w:rPr>
          <w:rFonts w:cs="Calibri"/>
          <w:b/>
          <w:bCs/>
          <w:lang w:val="en-CA"/>
        </w:rPr>
        <w:t>Absorb and act</w:t>
      </w:r>
      <w:r w:rsidRPr="00CE4DC4">
        <w:rPr>
          <w:rFonts w:cs="Calibri"/>
          <w:b/>
          <w:lang w:val="en-CA"/>
        </w:rPr>
        <w:t xml:space="preserve">. </w:t>
      </w:r>
      <w:r w:rsidRPr="00CE4DC4">
        <w:rPr>
          <w:rFonts w:cs="Calibri"/>
          <w:lang w:val="en-CA"/>
        </w:rPr>
        <w:t>Not all feedback is useful, but through honest introspection you can decipher those parts of the feedback that will help you find success. Once you have done this, then set a course of action to incorporate it into your performance.</w:t>
      </w:r>
    </w:p>
    <w:p w:rsidRPr="00CE4DC4" w:rsidR="00F438CE" w:rsidP="07571436" w:rsidRDefault="00F438CE" w14:paraId="04BEB1BB" w14:textId="77777777">
      <w:pPr>
        <w:jc w:val="both"/>
        <w:rPr>
          <w:rFonts w:cs="Calibri"/>
          <w:b/>
          <w:bCs/>
          <w:sz w:val="24"/>
          <w:szCs w:val="24"/>
          <w:u w:val="single"/>
        </w:rPr>
      </w:pPr>
      <w:bookmarkStart w:name="_Toc84844827" w:id="51"/>
      <w:bookmarkStart w:name="_Toc172107699" w:id="52"/>
      <w:r w:rsidRPr="00CE4DC4">
        <w:rPr>
          <w:rStyle w:val="Heading2Char"/>
          <w:rFonts w:ascii="Calibri" w:hAnsi="Calibri" w:cs="Calibri"/>
        </w:rPr>
        <w:t>Tips for Giving Feedback</w:t>
      </w:r>
      <w:bookmarkEnd w:id="51"/>
      <w:bookmarkEnd w:id="52"/>
      <w:r w:rsidRPr="07571436">
        <w:rPr>
          <w:rStyle w:val="FootnoteReference"/>
          <w:rFonts w:cs="Calibri"/>
          <w:sz w:val="24"/>
          <w:szCs w:val="24"/>
        </w:rPr>
        <w:footnoteReference w:id="18"/>
      </w:r>
    </w:p>
    <w:p w:rsidRPr="00CE4DC4" w:rsidR="00F438CE" w:rsidP="00701D96" w:rsidRDefault="00F438CE" w14:paraId="22B508CF" w14:textId="77777777">
      <w:pPr>
        <w:pStyle w:val="ListParagraph"/>
        <w:numPr>
          <w:ilvl w:val="0"/>
          <w:numId w:val="4"/>
        </w:numPr>
        <w:spacing w:after="160"/>
        <w:contextualSpacing/>
        <w:rPr>
          <w:rFonts w:eastAsia="Times New Roman" w:cs="Calibri"/>
          <w:lang w:val="en-CA"/>
        </w:rPr>
      </w:pPr>
      <w:r w:rsidRPr="00CE4DC4">
        <w:rPr>
          <w:rFonts w:cs="Calibri"/>
          <w:lang w:val="en-CA"/>
        </w:rPr>
        <w:t>Offer your feedback in a private, quiet place where your student won’t feel embarrassed or defensive.</w:t>
      </w:r>
    </w:p>
    <w:p w:rsidRPr="00CE4DC4" w:rsidR="00F438CE" w:rsidP="00701D96" w:rsidRDefault="00F438CE" w14:paraId="161FB7AE" w14:textId="77777777">
      <w:pPr>
        <w:pStyle w:val="ListParagraph"/>
        <w:numPr>
          <w:ilvl w:val="0"/>
          <w:numId w:val="4"/>
        </w:numPr>
        <w:spacing w:after="160"/>
        <w:contextualSpacing/>
        <w:rPr>
          <w:rFonts w:eastAsia="Times New Roman" w:cs="Calibri"/>
          <w:lang w:val="en-CA"/>
        </w:rPr>
      </w:pPr>
      <w:r w:rsidRPr="00CE4DC4">
        <w:rPr>
          <w:rFonts w:cs="Calibri"/>
          <w:lang w:val="en-CA"/>
        </w:rPr>
        <w:t>Reaffirm the goals and purpose of your team.</w:t>
      </w:r>
    </w:p>
    <w:p w:rsidRPr="00CE4DC4" w:rsidR="00F438CE" w:rsidP="00701D96" w:rsidRDefault="00F438CE" w14:paraId="59D656D1" w14:textId="77777777">
      <w:pPr>
        <w:pStyle w:val="ListParagraph"/>
        <w:numPr>
          <w:ilvl w:val="0"/>
          <w:numId w:val="4"/>
        </w:numPr>
        <w:spacing w:after="160"/>
        <w:contextualSpacing/>
        <w:rPr>
          <w:rFonts w:eastAsia="Times New Roman" w:cs="Calibri"/>
          <w:lang w:val="en-CA"/>
        </w:rPr>
      </w:pPr>
      <w:r w:rsidRPr="00CE4DC4">
        <w:rPr>
          <w:rFonts w:cs="Calibri"/>
          <w:lang w:val="en-CA"/>
        </w:rPr>
        <w:t>Outline how current behaviour is impacting the team as a whole.</w:t>
      </w:r>
    </w:p>
    <w:p w:rsidRPr="00CE4DC4" w:rsidR="00F438CE" w:rsidP="00701D96" w:rsidRDefault="00F438CE" w14:paraId="0ECD6A25" w14:textId="77777777">
      <w:pPr>
        <w:pStyle w:val="ListParagraph"/>
        <w:numPr>
          <w:ilvl w:val="0"/>
          <w:numId w:val="4"/>
        </w:numPr>
        <w:spacing w:after="160"/>
        <w:contextualSpacing/>
        <w:rPr>
          <w:rFonts w:eastAsia="Times New Roman" w:cs="Calibri"/>
          <w:lang w:val="en-CA"/>
        </w:rPr>
      </w:pPr>
      <w:r w:rsidRPr="00CE4DC4">
        <w:rPr>
          <w:rFonts w:cs="Calibri"/>
          <w:lang w:val="en-CA"/>
        </w:rPr>
        <w:t>Try to be specific and support your ideas with examples.</w:t>
      </w:r>
    </w:p>
    <w:p w:rsidRPr="00CE4DC4" w:rsidR="00F438CE" w:rsidP="00701D96" w:rsidRDefault="00F438CE" w14:paraId="796DB53A" w14:textId="77777777">
      <w:pPr>
        <w:pStyle w:val="ListParagraph"/>
        <w:numPr>
          <w:ilvl w:val="0"/>
          <w:numId w:val="4"/>
        </w:numPr>
        <w:spacing w:after="160"/>
        <w:contextualSpacing/>
        <w:rPr>
          <w:rFonts w:eastAsia="Times New Roman" w:cs="Calibri"/>
          <w:lang w:val="en-CA"/>
        </w:rPr>
      </w:pPr>
      <w:r w:rsidRPr="00CE4DC4">
        <w:rPr>
          <w:rFonts w:cs="Calibri"/>
          <w:lang w:val="en-CA"/>
        </w:rPr>
        <w:t>Discuss how current behaviour is causing unintended results.</w:t>
      </w:r>
    </w:p>
    <w:p w:rsidRPr="00CE4DC4" w:rsidR="00F438CE" w:rsidP="00701D96" w:rsidRDefault="00F438CE" w14:paraId="00CE5D39" w14:textId="77777777">
      <w:pPr>
        <w:pStyle w:val="ListParagraph"/>
        <w:numPr>
          <w:ilvl w:val="0"/>
          <w:numId w:val="4"/>
        </w:numPr>
        <w:spacing w:after="160"/>
        <w:contextualSpacing/>
        <w:rPr>
          <w:rFonts w:eastAsia="Times New Roman" w:cs="Calibri"/>
          <w:lang w:val="en-CA"/>
        </w:rPr>
      </w:pPr>
      <w:r w:rsidRPr="00CE4DC4">
        <w:rPr>
          <w:rFonts w:cs="Calibri"/>
          <w:bCs/>
          <w:lang w:val="en-CA"/>
        </w:rPr>
        <w:t>Ask permission to offer suggestions</w:t>
      </w:r>
      <w:r w:rsidRPr="00CE4DC4">
        <w:rPr>
          <w:rFonts w:cs="Calibri"/>
          <w:b/>
          <w:bCs/>
          <w:lang w:val="en-CA"/>
        </w:rPr>
        <w:t xml:space="preserve"> </w:t>
      </w:r>
      <w:r w:rsidRPr="00CE4DC4">
        <w:rPr>
          <w:rFonts w:cs="Calibri"/>
          <w:lang w:val="en-CA"/>
        </w:rPr>
        <w:t>or ask if you can suggest possible changes in behaviour or attitude.</w:t>
      </w:r>
    </w:p>
    <w:p w:rsidRPr="00CE4DC4" w:rsidR="00F438CE" w:rsidP="00701D96" w:rsidRDefault="00F438CE" w14:paraId="07DAFD99" w14:textId="77777777">
      <w:pPr>
        <w:pStyle w:val="ListParagraph"/>
        <w:numPr>
          <w:ilvl w:val="0"/>
          <w:numId w:val="4"/>
        </w:numPr>
        <w:spacing w:after="160"/>
        <w:contextualSpacing/>
        <w:rPr>
          <w:rFonts w:eastAsia="Times New Roman" w:cs="Calibri"/>
          <w:lang w:val="en-CA"/>
        </w:rPr>
      </w:pPr>
      <w:r w:rsidRPr="00CE4DC4">
        <w:rPr>
          <w:rFonts w:cs="Calibri"/>
          <w:lang w:val="en-CA"/>
        </w:rPr>
        <w:t xml:space="preserve">Try to </w:t>
      </w:r>
      <w:r w:rsidRPr="00CE4DC4">
        <w:rPr>
          <w:rFonts w:cs="Calibri"/>
          <w:bCs/>
          <w:lang w:val="en-CA"/>
        </w:rPr>
        <w:t>explain</w:t>
      </w:r>
      <w:r w:rsidRPr="00CE4DC4">
        <w:rPr>
          <w:rFonts w:cs="Calibri"/>
          <w:lang w:val="en-CA"/>
        </w:rPr>
        <w:t xml:space="preserve"> how both of you might </w:t>
      </w:r>
      <w:r w:rsidRPr="00CE4DC4">
        <w:rPr>
          <w:rFonts w:cs="Calibri"/>
          <w:bCs/>
          <w:lang w:val="en-CA"/>
        </w:rPr>
        <w:t xml:space="preserve">benefit from </w:t>
      </w:r>
      <w:r w:rsidRPr="00CE4DC4">
        <w:rPr>
          <w:rFonts w:cs="Calibri"/>
          <w:lang w:val="en-CA"/>
        </w:rPr>
        <w:t xml:space="preserve">a </w:t>
      </w:r>
      <w:r w:rsidRPr="00CE4DC4">
        <w:rPr>
          <w:rFonts w:cs="Calibri"/>
          <w:bCs/>
          <w:lang w:val="en-CA"/>
        </w:rPr>
        <w:t>change</w:t>
      </w:r>
      <w:r w:rsidRPr="00CE4DC4">
        <w:rPr>
          <w:rFonts w:cs="Calibri"/>
          <w:b/>
          <w:bCs/>
          <w:lang w:val="en-CA"/>
        </w:rPr>
        <w:t>.</w:t>
      </w:r>
    </w:p>
    <w:p w:rsidRPr="00CE4DC4" w:rsidR="00F438CE" w:rsidP="00701D96" w:rsidRDefault="00F438CE" w14:paraId="773F784C" w14:textId="77777777">
      <w:pPr>
        <w:pStyle w:val="ListParagraph"/>
        <w:numPr>
          <w:ilvl w:val="0"/>
          <w:numId w:val="4"/>
        </w:numPr>
        <w:spacing w:after="160"/>
        <w:contextualSpacing/>
        <w:rPr>
          <w:rFonts w:eastAsia="Times New Roman" w:cs="Calibri"/>
          <w:lang w:val="en-CA"/>
        </w:rPr>
      </w:pPr>
      <w:r w:rsidRPr="00CE4DC4">
        <w:rPr>
          <w:rFonts w:cs="Calibri"/>
          <w:lang w:val="en-CA"/>
        </w:rPr>
        <w:t xml:space="preserve">Make sure that the exchange is a </w:t>
      </w:r>
      <w:r w:rsidRPr="00CE4DC4">
        <w:rPr>
          <w:rFonts w:cs="Calibri"/>
          <w:bCs/>
          <w:lang w:val="en-CA"/>
        </w:rPr>
        <w:t>conversation, not a lecture.</w:t>
      </w:r>
    </w:p>
    <w:p w:rsidRPr="00CE4DC4" w:rsidR="00F438CE" w:rsidP="00701D96" w:rsidRDefault="00F438CE" w14:paraId="58F6FD46" w14:textId="77777777">
      <w:pPr>
        <w:pStyle w:val="ListParagraph"/>
        <w:numPr>
          <w:ilvl w:val="0"/>
          <w:numId w:val="4"/>
        </w:numPr>
        <w:spacing w:after="160"/>
        <w:contextualSpacing/>
        <w:rPr>
          <w:rFonts w:eastAsia="Times New Roman" w:cs="Calibri"/>
          <w:lang w:val="en-CA"/>
        </w:rPr>
      </w:pPr>
      <w:r w:rsidRPr="00CE4DC4">
        <w:rPr>
          <w:rFonts w:cs="Calibri"/>
          <w:bCs/>
          <w:lang w:val="en-CA"/>
        </w:rPr>
        <w:t>Give</w:t>
      </w:r>
      <w:r w:rsidRPr="00CE4DC4">
        <w:rPr>
          <w:rFonts w:cs="Calibri"/>
          <w:lang w:val="en-CA"/>
        </w:rPr>
        <w:t xml:space="preserve"> the other person </w:t>
      </w:r>
      <w:r w:rsidRPr="00CE4DC4">
        <w:rPr>
          <w:rFonts w:cs="Calibri"/>
          <w:bCs/>
          <w:lang w:val="en-CA"/>
        </w:rPr>
        <w:t>plenty of time</w:t>
      </w:r>
      <w:r w:rsidRPr="00CE4DC4">
        <w:rPr>
          <w:rFonts w:cs="Calibri"/>
          <w:lang w:val="en-CA"/>
        </w:rPr>
        <w:t xml:space="preserve"> to respond and listen attentively.</w:t>
      </w:r>
    </w:p>
    <w:p w:rsidRPr="00CE4DC4" w:rsidR="00F438CE" w:rsidP="00701D96" w:rsidRDefault="00F438CE" w14:paraId="165F39D4" w14:textId="77777777">
      <w:pPr>
        <w:pStyle w:val="ListParagraph"/>
        <w:numPr>
          <w:ilvl w:val="0"/>
          <w:numId w:val="4"/>
        </w:numPr>
        <w:spacing w:after="160"/>
        <w:contextualSpacing/>
        <w:rPr>
          <w:rFonts w:eastAsia="Times New Roman" w:cs="Calibri"/>
          <w:lang w:val="en-CA"/>
        </w:rPr>
      </w:pPr>
      <w:r w:rsidRPr="00CE4DC4">
        <w:rPr>
          <w:rFonts w:cs="Calibri"/>
          <w:lang w:val="en-CA"/>
        </w:rPr>
        <w:t>Avoid aggressive language.</w:t>
      </w:r>
    </w:p>
    <w:p w:rsidRPr="00CE4DC4" w:rsidR="00F438CE" w:rsidP="00701D96" w:rsidRDefault="00F438CE" w14:paraId="5E3A33DC" w14:textId="1DD37EB0">
      <w:pPr>
        <w:pStyle w:val="ListParagraph"/>
        <w:numPr>
          <w:ilvl w:val="0"/>
          <w:numId w:val="4"/>
        </w:numPr>
        <w:spacing w:after="160"/>
        <w:contextualSpacing/>
        <w:rPr>
          <w:rFonts w:eastAsia="Times New Roman" w:cs="Calibri"/>
          <w:lang w:val="en-CA"/>
        </w:rPr>
      </w:pPr>
      <w:r w:rsidRPr="00CE4DC4">
        <w:rPr>
          <w:rFonts w:cs="Calibri"/>
          <w:bCs/>
          <w:lang w:val="en-CA"/>
        </w:rPr>
        <w:t>Use</w:t>
      </w:r>
      <w:r w:rsidRPr="00CE4DC4">
        <w:rPr>
          <w:rFonts w:cs="Calibri"/>
          <w:lang w:val="en-CA"/>
        </w:rPr>
        <w:t xml:space="preserve"> the pronouns </w:t>
      </w:r>
      <w:r w:rsidRPr="00CE4DC4">
        <w:rPr>
          <w:rFonts w:cs="Calibri"/>
          <w:bCs/>
          <w:lang w:val="en-CA"/>
        </w:rPr>
        <w:t>“I” and “we”</w:t>
      </w:r>
      <w:r w:rsidRPr="00CE4DC4">
        <w:rPr>
          <w:rFonts w:cs="Calibri"/>
          <w:lang w:val="en-CA"/>
        </w:rPr>
        <w:t xml:space="preserve"> rather than “you.”</w:t>
      </w:r>
    </w:p>
    <w:p w:rsidRPr="00CE4DC4" w:rsidR="0035741A" w:rsidRDefault="0035741A" w14:paraId="55AFE1E1" w14:textId="5DF51EFC">
      <w:pPr>
        <w:spacing w:after="0" w:line="240" w:lineRule="auto"/>
        <w:rPr>
          <w:rFonts w:eastAsia="Times New Roman" w:cs="Calibri"/>
        </w:rPr>
      </w:pPr>
      <w:r w:rsidRPr="00CE4DC4">
        <w:rPr>
          <w:rFonts w:eastAsia="Times New Roman" w:cs="Calibri"/>
        </w:rPr>
        <w:br w:type="page"/>
      </w:r>
    </w:p>
    <w:p w:rsidRPr="00CE4DC4" w:rsidR="00F438CE" w:rsidP="00F438CE" w:rsidRDefault="00F438CE" w14:paraId="79E46173" w14:textId="0D9875C2">
      <w:pPr>
        <w:spacing w:after="100" w:afterAutospacing="1" w:line="240" w:lineRule="auto"/>
        <w:rPr>
          <w:rFonts w:eastAsia="Times New Roman" w:cs="Calibri"/>
        </w:rPr>
      </w:pPr>
      <w:bookmarkStart w:name="_Toc84844828" w:id="53"/>
      <w:bookmarkStart w:name="_Toc172107700" w:id="54"/>
      <w:r w:rsidRPr="00CE4DC4">
        <w:rPr>
          <w:rStyle w:val="Heading2Char"/>
          <w:rFonts w:ascii="Calibri" w:hAnsi="Calibri" w:cs="Calibri"/>
        </w:rPr>
        <w:t>Giving Meaningful Feedback</w:t>
      </w:r>
      <w:bookmarkEnd w:id="53"/>
      <w:bookmarkEnd w:id="54"/>
    </w:p>
    <w:tbl>
      <w:tblPr>
        <w:tblW w:w="9622" w:type="dxa"/>
        <w:jc w:val="center"/>
        <w:shd w:val="clear" w:color="auto" w:fill="FFFFFF"/>
        <w:tblCellMar>
          <w:top w:w="74" w:type="dxa"/>
          <w:left w:w="74" w:type="dxa"/>
          <w:bottom w:w="74" w:type="dxa"/>
          <w:right w:w="74" w:type="dxa"/>
        </w:tblCellMar>
        <w:tblLook w:val="04A0" w:firstRow="1" w:lastRow="0" w:firstColumn="1" w:lastColumn="0" w:noHBand="0" w:noVBand="1"/>
      </w:tblPr>
      <w:tblGrid>
        <w:gridCol w:w="4362"/>
        <w:gridCol w:w="5260"/>
      </w:tblGrid>
      <w:tr w:rsidRPr="00CE4DC4" w:rsidR="00F438CE" w:rsidTr="004516C0" w14:paraId="684E66AB" w14:textId="77777777">
        <w:trPr>
          <w:jc w:val="center"/>
        </w:trPr>
        <w:tc>
          <w:tcPr>
            <w:tcW w:w="0" w:type="auto"/>
            <w:tcBorders>
              <w:top w:val="single" w:color="373D3F" w:sz="6" w:space="0"/>
              <w:left w:val="single" w:color="373D3F" w:sz="6" w:space="0"/>
              <w:bottom w:val="single" w:color="373D3F" w:sz="6" w:space="0"/>
              <w:right w:val="single" w:color="373D3F" w:sz="6" w:space="0"/>
            </w:tcBorders>
            <w:shd w:val="clear" w:color="auto" w:fill="E6E6E6"/>
            <w:tcMar>
              <w:top w:w="85" w:type="dxa"/>
              <w:left w:w="85" w:type="dxa"/>
              <w:bottom w:w="85" w:type="dxa"/>
              <w:right w:w="85" w:type="dxa"/>
            </w:tcMar>
            <w:vAlign w:val="center"/>
            <w:hideMark/>
          </w:tcPr>
          <w:p w:rsidRPr="00CE4DC4" w:rsidR="00F438CE" w:rsidP="00CA48E4" w:rsidRDefault="00F438CE" w14:paraId="497B7382" w14:textId="77777777">
            <w:pPr>
              <w:pStyle w:val="table-body-bold"/>
              <w:rPr>
                <w:rFonts w:cs="Calibri"/>
              </w:rPr>
            </w:pPr>
            <w:r w:rsidRPr="00CE4DC4">
              <w:rPr>
                <w:rFonts w:cs="Calibri"/>
              </w:rPr>
              <w:t>Instead of…</w:t>
            </w:r>
          </w:p>
        </w:tc>
        <w:tc>
          <w:tcPr>
            <w:tcW w:w="5260" w:type="dxa"/>
            <w:tcBorders>
              <w:top w:val="single" w:color="373D3F" w:sz="6" w:space="0"/>
              <w:left w:val="single" w:color="373D3F" w:sz="6" w:space="0"/>
              <w:bottom w:val="single" w:color="373D3F" w:sz="6" w:space="0"/>
              <w:right w:val="single" w:color="373D3F" w:sz="6" w:space="0"/>
            </w:tcBorders>
            <w:shd w:val="clear" w:color="auto" w:fill="E6E6E6"/>
            <w:tcMar>
              <w:top w:w="85" w:type="dxa"/>
              <w:left w:w="85" w:type="dxa"/>
              <w:bottom w:w="85" w:type="dxa"/>
              <w:right w:w="85" w:type="dxa"/>
            </w:tcMar>
            <w:vAlign w:val="center"/>
            <w:hideMark/>
          </w:tcPr>
          <w:p w:rsidRPr="00CE4DC4" w:rsidR="00F438CE" w:rsidP="00CA48E4" w:rsidRDefault="00F438CE" w14:paraId="200B3073" w14:textId="77777777">
            <w:pPr>
              <w:pStyle w:val="table-body-bold"/>
              <w:rPr>
                <w:rFonts w:cs="Calibri"/>
              </w:rPr>
            </w:pPr>
            <w:r w:rsidRPr="00CE4DC4">
              <w:rPr>
                <w:rFonts w:cs="Calibri"/>
              </w:rPr>
              <w:t>Try…</w:t>
            </w:r>
          </w:p>
        </w:tc>
      </w:tr>
      <w:tr w:rsidRPr="00CE4DC4" w:rsidR="00F438CE" w:rsidTr="004516C0" w14:paraId="6F35E3F1" w14:textId="77777777">
        <w:trPr>
          <w:jc w:val="center"/>
        </w:trPr>
        <w:tc>
          <w:tcPr>
            <w:tcW w:w="0" w:type="auto"/>
            <w:tcBorders>
              <w:top w:val="single" w:color="373D3F" w:sz="6" w:space="0"/>
              <w:left w:val="single" w:color="373D3F" w:sz="6" w:space="0"/>
              <w:bottom w:val="single" w:color="373D3F" w:sz="6" w:space="0"/>
              <w:right w:val="single" w:color="373D3F" w:sz="6" w:space="0"/>
            </w:tcBorders>
            <w:shd w:val="clear" w:color="auto" w:fill="FFFFFF"/>
            <w:tcMar>
              <w:top w:w="85" w:type="dxa"/>
              <w:left w:w="85" w:type="dxa"/>
              <w:bottom w:w="85" w:type="dxa"/>
              <w:right w:w="85" w:type="dxa"/>
            </w:tcMar>
            <w:vAlign w:val="center"/>
            <w:hideMark/>
          </w:tcPr>
          <w:p w:rsidRPr="00CE4DC4" w:rsidR="00F438CE" w:rsidP="00CA48E4" w:rsidRDefault="00F438CE" w14:paraId="22C5A57C" w14:textId="77777777">
            <w:pPr>
              <w:pStyle w:val="tablebody"/>
              <w:rPr>
                <w:rFonts w:cs="Calibri"/>
              </w:rPr>
            </w:pPr>
            <w:r w:rsidRPr="00CE4DC4">
              <w:rPr>
                <w:rFonts w:cs="Calibri"/>
              </w:rPr>
              <w:t>I need to give you some feedback.</w:t>
            </w:r>
          </w:p>
        </w:tc>
        <w:tc>
          <w:tcPr>
            <w:tcW w:w="5260" w:type="dxa"/>
            <w:tcBorders>
              <w:top w:val="single" w:color="373D3F" w:sz="6" w:space="0"/>
              <w:left w:val="single" w:color="373D3F" w:sz="6" w:space="0"/>
              <w:bottom w:val="single" w:color="373D3F" w:sz="6" w:space="0"/>
              <w:right w:val="single" w:color="373D3F" w:sz="6" w:space="0"/>
            </w:tcBorders>
            <w:shd w:val="clear" w:color="auto" w:fill="FFFFFF"/>
            <w:tcMar>
              <w:top w:w="85" w:type="dxa"/>
              <w:left w:w="85" w:type="dxa"/>
              <w:bottom w:w="85" w:type="dxa"/>
              <w:right w:w="85" w:type="dxa"/>
            </w:tcMar>
            <w:vAlign w:val="center"/>
            <w:hideMark/>
          </w:tcPr>
          <w:p w:rsidRPr="00CE4DC4" w:rsidR="00F438CE" w:rsidP="00CA48E4" w:rsidRDefault="00F438CE" w14:paraId="136A4716" w14:textId="77777777">
            <w:pPr>
              <w:pStyle w:val="tablebody"/>
              <w:rPr>
                <w:rFonts w:cs="Calibri"/>
              </w:rPr>
            </w:pPr>
            <w:r w:rsidRPr="00CE4DC4">
              <w:rPr>
                <w:rFonts w:cs="Calibri"/>
              </w:rPr>
              <w:t>Here’s my reaction to your assignment, test, project.</w:t>
            </w:r>
          </w:p>
        </w:tc>
      </w:tr>
      <w:tr w:rsidRPr="00CE4DC4" w:rsidR="00F438CE" w:rsidTr="004516C0" w14:paraId="6AB034A0" w14:textId="77777777">
        <w:trPr>
          <w:jc w:val="center"/>
        </w:trPr>
        <w:tc>
          <w:tcPr>
            <w:tcW w:w="0" w:type="auto"/>
            <w:tcBorders>
              <w:top w:val="single" w:color="373D3F" w:sz="6" w:space="0"/>
              <w:left w:val="single" w:color="373D3F" w:sz="6" w:space="0"/>
              <w:bottom w:val="single" w:color="373D3F" w:sz="6" w:space="0"/>
              <w:right w:val="single" w:color="373D3F" w:sz="6" w:space="0"/>
            </w:tcBorders>
            <w:shd w:val="clear" w:color="auto" w:fill="FFFFFF"/>
            <w:tcMar>
              <w:top w:w="85" w:type="dxa"/>
              <w:left w:w="85" w:type="dxa"/>
              <w:bottom w:w="85" w:type="dxa"/>
              <w:right w:w="85" w:type="dxa"/>
            </w:tcMar>
            <w:vAlign w:val="center"/>
            <w:hideMark/>
          </w:tcPr>
          <w:p w:rsidRPr="00CE4DC4" w:rsidR="00F438CE" w:rsidP="00CA48E4" w:rsidRDefault="00F438CE" w14:paraId="0176834D" w14:textId="77777777">
            <w:pPr>
              <w:pStyle w:val="tablebody"/>
              <w:rPr>
                <w:rFonts w:cs="Calibri"/>
              </w:rPr>
            </w:pPr>
            <w:r w:rsidRPr="00CE4DC4">
              <w:rPr>
                <w:rFonts w:cs="Calibri"/>
              </w:rPr>
              <w:t>Well done! Your assignment is excellent!</w:t>
            </w:r>
          </w:p>
        </w:tc>
        <w:tc>
          <w:tcPr>
            <w:tcW w:w="5260" w:type="dxa"/>
            <w:tcBorders>
              <w:top w:val="single" w:color="373D3F" w:sz="6" w:space="0"/>
              <w:left w:val="single" w:color="373D3F" w:sz="6" w:space="0"/>
              <w:bottom w:val="single" w:color="373D3F" w:sz="6" w:space="0"/>
              <w:right w:val="single" w:color="373D3F" w:sz="6" w:space="0"/>
            </w:tcBorders>
            <w:shd w:val="clear" w:color="auto" w:fill="FFFFFF"/>
            <w:tcMar>
              <w:top w:w="85" w:type="dxa"/>
              <w:left w:w="85" w:type="dxa"/>
              <w:bottom w:w="85" w:type="dxa"/>
              <w:right w:w="85" w:type="dxa"/>
            </w:tcMar>
            <w:vAlign w:val="center"/>
            <w:hideMark/>
          </w:tcPr>
          <w:p w:rsidRPr="00CE4DC4" w:rsidR="00F438CE" w:rsidP="00CA48E4" w:rsidRDefault="00F438CE" w14:paraId="3A97C012" w14:textId="77777777">
            <w:pPr>
              <w:pStyle w:val="tablebody"/>
              <w:rPr>
                <w:rFonts w:cs="Calibri"/>
              </w:rPr>
            </w:pPr>
            <w:r w:rsidRPr="00CE4DC4">
              <w:rPr>
                <w:rFonts w:cs="Calibri"/>
              </w:rPr>
              <w:t>Here are three things that really worked for me.</w:t>
            </w:r>
          </w:p>
        </w:tc>
      </w:tr>
      <w:tr w:rsidRPr="00CE4DC4" w:rsidR="00F438CE" w:rsidTr="004516C0" w14:paraId="79D37A7C" w14:textId="77777777">
        <w:trPr>
          <w:jc w:val="center"/>
        </w:trPr>
        <w:tc>
          <w:tcPr>
            <w:tcW w:w="0" w:type="auto"/>
            <w:tcBorders>
              <w:top w:val="single" w:color="373D3F" w:sz="6" w:space="0"/>
              <w:left w:val="single" w:color="373D3F" w:sz="6" w:space="0"/>
              <w:bottom w:val="single" w:color="373D3F" w:sz="6" w:space="0"/>
              <w:right w:val="single" w:color="373D3F" w:sz="6" w:space="0"/>
            </w:tcBorders>
            <w:shd w:val="clear" w:color="auto" w:fill="FFFFFF"/>
            <w:tcMar>
              <w:top w:w="85" w:type="dxa"/>
              <w:left w:w="85" w:type="dxa"/>
              <w:bottom w:w="85" w:type="dxa"/>
              <w:right w:w="85" w:type="dxa"/>
            </w:tcMar>
            <w:vAlign w:val="center"/>
            <w:hideMark/>
          </w:tcPr>
          <w:p w:rsidRPr="00CE4DC4" w:rsidR="00F438CE" w:rsidP="00CA48E4" w:rsidRDefault="00F438CE" w14:paraId="04DFCB60" w14:textId="77777777">
            <w:pPr>
              <w:pStyle w:val="tablebody"/>
              <w:rPr>
                <w:rFonts w:cs="Calibri"/>
              </w:rPr>
            </w:pPr>
            <w:r w:rsidRPr="00CE4DC4">
              <w:rPr>
                <w:rFonts w:cs="Calibri"/>
              </w:rPr>
              <w:t>Here’s what I think you</w:t>
            </w:r>
            <w:r w:rsidRPr="00CE4DC4">
              <w:rPr>
                <w:rFonts w:cs="Calibri"/>
                <w:i/>
                <w:iCs/>
              </w:rPr>
              <w:t> should</w:t>
            </w:r>
            <w:r w:rsidRPr="00CE4DC4">
              <w:rPr>
                <w:rFonts w:cs="Calibri"/>
              </w:rPr>
              <w:t> do.</w:t>
            </w:r>
          </w:p>
        </w:tc>
        <w:tc>
          <w:tcPr>
            <w:tcW w:w="5260" w:type="dxa"/>
            <w:tcBorders>
              <w:top w:val="single" w:color="373D3F" w:sz="6" w:space="0"/>
              <w:left w:val="single" w:color="373D3F" w:sz="6" w:space="0"/>
              <w:bottom w:val="single" w:color="373D3F" w:sz="6" w:space="0"/>
              <w:right w:val="single" w:color="373D3F" w:sz="6" w:space="0"/>
            </w:tcBorders>
            <w:shd w:val="clear" w:color="auto" w:fill="FFFFFF"/>
            <w:tcMar>
              <w:top w:w="85" w:type="dxa"/>
              <w:left w:w="85" w:type="dxa"/>
              <w:bottom w:w="85" w:type="dxa"/>
              <w:right w:w="85" w:type="dxa"/>
            </w:tcMar>
            <w:vAlign w:val="center"/>
            <w:hideMark/>
          </w:tcPr>
          <w:p w:rsidRPr="00CE4DC4" w:rsidR="00F438CE" w:rsidP="00CA48E4" w:rsidRDefault="00B33058" w14:paraId="1889CEE9" w14:textId="5998060A">
            <w:pPr>
              <w:pStyle w:val="tablebody"/>
              <w:rPr>
                <w:rFonts w:cs="Calibri"/>
              </w:rPr>
            </w:pPr>
            <w:r w:rsidRPr="00CE4DC4">
              <w:rPr>
                <w:rFonts w:cs="Calibri"/>
              </w:rPr>
              <w:t>Review</w:t>
            </w:r>
            <w:r w:rsidRPr="00CE4DC4" w:rsidR="00F438CE">
              <w:rPr>
                <w:rFonts w:cs="Calibri"/>
              </w:rPr>
              <w:t xml:space="preserve"> the peer assessments. Is the feedback consistent with your own thoughts and ideas, and mine? How do you want to proceed?</w:t>
            </w:r>
          </w:p>
        </w:tc>
      </w:tr>
      <w:tr w:rsidRPr="00CE4DC4" w:rsidR="00F438CE" w:rsidTr="004516C0" w14:paraId="2BED3950" w14:textId="77777777">
        <w:trPr>
          <w:jc w:val="center"/>
        </w:trPr>
        <w:tc>
          <w:tcPr>
            <w:tcW w:w="0" w:type="auto"/>
            <w:tcBorders>
              <w:top w:val="single" w:color="373D3F" w:sz="6" w:space="0"/>
              <w:left w:val="single" w:color="373D3F" w:sz="6" w:space="0"/>
              <w:bottom w:val="single" w:color="373D3F" w:sz="6" w:space="0"/>
              <w:right w:val="single" w:color="373D3F" w:sz="6" w:space="0"/>
            </w:tcBorders>
            <w:shd w:val="clear" w:color="auto" w:fill="FFFFFF"/>
            <w:tcMar>
              <w:top w:w="85" w:type="dxa"/>
              <w:left w:w="85" w:type="dxa"/>
              <w:bottom w:w="85" w:type="dxa"/>
              <w:right w:w="85" w:type="dxa"/>
            </w:tcMar>
            <w:vAlign w:val="center"/>
            <w:hideMark/>
          </w:tcPr>
          <w:p w:rsidRPr="00CE4DC4" w:rsidR="00F438CE" w:rsidP="00CA48E4" w:rsidRDefault="00F438CE" w14:paraId="410EEFF1" w14:textId="5301E89F">
            <w:pPr>
              <w:pStyle w:val="tablebody"/>
              <w:rPr>
                <w:rFonts w:cs="Calibri"/>
              </w:rPr>
            </w:pPr>
            <w:r w:rsidRPr="00CE4DC4">
              <w:rPr>
                <w:rFonts w:cs="Calibri"/>
              </w:rPr>
              <w:t xml:space="preserve">Your example does not align with the concept </w:t>
            </w:r>
            <w:r w:rsidRPr="00CE4DC4" w:rsidR="00CA48E4">
              <w:rPr>
                <w:rFonts w:cs="Calibri"/>
              </w:rPr>
              <w:br/>
            </w:r>
            <w:r w:rsidRPr="00CE4DC4">
              <w:rPr>
                <w:rFonts w:cs="Calibri"/>
              </w:rPr>
              <w:t>I presented in class.</w:t>
            </w:r>
          </w:p>
        </w:tc>
        <w:tc>
          <w:tcPr>
            <w:tcW w:w="5260" w:type="dxa"/>
            <w:tcBorders>
              <w:top w:val="single" w:color="373D3F" w:sz="6" w:space="0"/>
              <w:left w:val="single" w:color="373D3F" w:sz="6" w:space="0"/>
              <w:bottom w:val="single" w:color="373D3F" w:sz="6" w:space="0"/>
              <w:right w:val="single" w:color="373D3F" w:sz="6" w:space="0"/>
            </w:tcBorders>
            <w:shd w:val="clear" w:color="auto" w:fill="FFFFFF"/>
            <w:tcMar>
              <w:top w:w="85" w:type="dxa"/>
              <w:left w:w="85" w:type="dxa"/>
              <w:bottom w:w="85" w:type="dxa"/>
              <w:right w:w="85" w:type="dxa"/>
            </w:tcMar>
            <w:vAlign w:val="center"/>
            <w:hideMark/>
          </w:tcPr>
          <w:p w:rsidRPr="00CE4DC4" w:rsidR="00F438CE" w:rsidP="00CA48E4" w:rsidRDefault="00F438CE" w14:paraId="7517C4FE" w14:textId="77777777">
            <w:pPr>
              <w:pStyle w:val="tablebody"/>
              <w:rPr>
                <w:rFonts w:cs="Calibri"/>
              </w:rPr>
            </w:pPr>
            <w:r w:rsidRPr="00CE4DC4">
              <w:rPr>
                <w:rFonts w:cs="Calibri"/>
              </w:rPr>
              <w:t>The example you presented in our class discussion warrants a closer look. Can you align the specifics of the example to the concept presented? I am not seeing an alignment, but I want to hear your ideas.</w:t>
            </w:r>
          </w:p>
        </w:tc>
      </w:tr>
      <w:tr w:rsidRPr="00CE4DC4" w:rsidR="00F438CE" w:rsidTr="004516C0" w14:paraId="28FF078E" w14:textId="77777777">
        <w:trPr>
          <w:jc w:val="center"/>
        </w:trPr>
        <w:tc>
          <w:tcPr>
            <w:tcW w:w="0" w:type="auto"/>
            <w:tcBorders>
              <w:top w:val="single" w:color="373D3F" w:sz="6" w:space="0"/>
              <w:left w:val="single" w:color="373D3F" w:sz="6" w:space="0"/>
              <w:bottom w:val="single" w:color="373D3F" w:sz="6" w:space="0"/>
              <w:right w:val="single" w:color="373D3F" w:sz="6" w:space="0"/>
            </w:tcBorders>
            <w:shd w:val="clear" w:color="auto" w:fill="FFFFFF"/>
            <w:tcMar>
              <w:top w:w="85" w:type="dxa"/>
              <w:left w:w="85" w:type="dxa"/>
              <w:bottom w:w="85" w:type="dxa"/>
              <w:right w:w="85" w:type="dxa"/>
            </w:tcMar>
            <w:vAlign w:val="center"/>
            <w:hideMark/>
          </w:tcPr>
          <w:p w:rsidRPr="00CE4DC4" w:rsidR="00F438CE" w:rsidP="00CA48E4" w:rsidRDefault="00F438CE" w14:paraId="46BC8169" w14:textId="77777777">
            <w:pPr>
              <w:pStyle w:val="tablebody"/>
              <w:rPr>
                <w:rFonts w:cs="Calibri"/>
              </w:rPr>
            </w:pPr>
            <w:r w:rsidRPr="00CE4DC4">
              <w:rPr>
                <w:rFonts w:cs="Calibri"/>
              </w:rPr>
              <w:t>Your presentation of [concept] was not clear.</w:t>
            </w:r>
          </w:p>
        </w:tc>
        <w:tc>
          <w:tcPr>
            <w:tcW w:w="5260" w:type="dxa"/>
            <w:tcBorders>
              <w:top w:val="single" w:color="373D3F" w:sz="6" w:space="0"/>
              <w:left w:val="single" w:color="373D3F" w:sz="6" w:space="0"/>
              <w:bottom w:val="single" w:color="373D3F" w:sz="6" w:space="0"/>
              <w:right w:val="single" w:color="373D3F" w:sz="6" w:space="0"/>
            </w:tcBorders>
            <w:shd w:val="clear" w:color="auto" w:fill="FFFFFF"/>
            <w:tcMar>
              <w:top w:w="85" w:type="dxa"/>
              <w:left w:w="85" w:type="dxa"/>
              <w:bottom w:w="85" w:type="dxa"/>
              <w:right w:w="85" w:type="dxa"/>
            </w:tcMar>
            <w:vAlign w:val="center"/>
            <w:hideMark/>
          </w:tcPr>
          <w:p w:rsidRPr="00CE4DC4" w:rsidR="00F438CE" w:rsidP="00CA48E4" w:rsidRDefault="00F438CE" w14:paraId="48BD80B2" w14:textId="140D083E">
            <w:pPr>
              <w:pStyle w:val="tablebody"/>
              <w:rPr>
                <w:rFonts w:cs="Calibri"/>
              </w:rPr>
            </w:pPr>
            <w:r w:rsidRPr="00CE4DC4">
              <w:rPr>
                <w:rFonts w:cs="Calibri"/>
              </w:rPr>
              <w:t>Here’s exactly where your assignment/project/</w:t>
            </w:r>
            <w:r w:rsidRPr="00CE4DC4" w:rsidR="00CA48E4">
              <w:rPr>
                <w:rFonts w:cs="Calibri"/>
              </w:rPr>
              <w:br/>
            </w:r>
            <w:r w:rsidRPr="00CE4DC4">
              <w:rPr>
                <w:rFonts w:cs="Calibri"/>
              </w:rPr>
              <w:t>presentation started to lose me.</w:t>
            </w:r>
          </w:p>
        </w:tc>
      </w:tr>
      <w:tr w:rsidRPr="00CE4DC4" w:rsidR="00F438CE" w:rsidTr="004516C0" w14:paraId="76BC86F5" w14:textId="77777777">
        <w:trPr>
          <w:jc w:val="center"/>
        </w:trPr>
        <w:tc>
          <w:tcPr>
            <w:tcW w:w="0" w:type="auto"/>
            <w:tcBorders>
              <w:top w:val="single" w:color="373D3F" w:sz="6" w:space="0"/>
              <w:left w:val="single" w:color="373D3F" w:sz="6" w:space="0"/>
              <w:bottom w:val="single" w:color="373D3F" w:sz="6" w:space="0"/>
              <w:right w:val="single" w:color="373D3F" w:sz="6" w:space="0"/>
            </w:tcBorders>
            <w:shd w:val="clear" w:color="auto" w:fill="FFFFFF"/>
            <w:tcMar>
              <w:top w:w="85" w:type="dxa"/>
              <w:left w:w="85" w:type="dxa"/>
              <w:bottom w:w="85" w:type="dxa"/>
              <w:right w:w="85" w:type="dxa"/>
            </w:tcMar>
            <w:vAlign w:val="center"/>
            <w:hideMark/>
          </w:tcPr>
          <w:p w:rsidRPr="00CE4DC4" w:rsidR="00F438CE" w:rsidP="00CA48E4" w:rsidRDefault="00F438CE" w14:paraId="5AD192B9" w14:textId="77777777">
            <w:pPr>
              <w:pStyle w:val="tablebody"/>
              <w:rPr>
                <w:rFonts w:cs="Calibri"/>
              </w:rPr>
            </w:pPr>
            <w:r w:rsidRPr="00CE4DC4">
              <w:rPr>
                <w:rFonts w:cs="Calibri"/>
              </w:rPr>
              <w:t>The content in this project is interesting, although it only minimally meets expectations as there were several typos. The assignment appeared sloppy.</w:t>
            </w:r>
          </w:p>
        </w:tc>
        <w:tc>
          <w:tcPr>
            <w:tcW w:w="5260" w:type="dxa"/>
            <w:tcBorders>
              <w:top w:val="single" w:color="373D3F" w:sz="6" w:space="0"/>
              <w:left w:val="single" w:color="373D3F" w:sz="6" w:space="0"/>
              <w:bottom w:val="single" w:color="373D3F" w:sz="6" w:space="0"/>
              <w:right w:val="single" w:color="373D3F" w:sz="6" w:space="0"/>
            </w:tcBorders>
            <w:shd w:val="clear" w:color="auto" w:fill="FFFFFF"/>
            <w:tcMar>
              <w:top w:w="85" w:type="dxa"/>
              <w:left w:w="85" w:type="dxa"/>
              <w:bottom w:w="85" w:type="dxa"/>
              <w:right w:w="85" w:type="dxa"/>
            </w:tcMar>
            <w:vAlign w:val="center"/>
            <w:hideMark/>
          </w:tcPr>
          <w:p w:rsidRPr="00CE4DC4" w:rsidR="00F438CE" w:rsidP="00CA48E4" w:rsidRDefault="00F438CE" w14:paraId="34F6AFA1" w14:textId="77777777">
            <w:pPr>
              <w:pStyle w:val="tablebody"/>
              <w:rPr>
                <w:rFonts w:cs="Calibri"/>
              </w:rPr>
            </w:pPr>
            <w:r w:rsidRPr="00CE4DC4">
              <w:rPr>
                <w:rFonts w:cs="Calibri"/>
              </w:rPr>
              <w:t>I noticed you can communicate your ideas in an articulate and engaging manner when you present them orally. Would you like to present your next assignment orally?</w:t>
            </w:r>
          </w:p>
        </w:tc>
      </w:tr>
      <w:tr w:rsidRPr="00CE4DC4" w:rsidR="00F438CE" w:rsidTr="004516C0" w14:paraId="4A2DDCE0" w14:textId="77777777">
        <w:trPr>
          <w:jc w:val="center"/>
        </w:trPr>
        <w:tc>
          <w:tcPr>
            <w:tcW w:w="0" w:type="auto"/>
            <w:tcBorders>
              <w:top w:val="single" w:color="373D3F" w:sz="6" w:space="0"/>
              <w:left w:val="single" w:color="373D3F" w:sz="6" w:space="0"/>
              <w:bottom w:val="single" w:color="373D3F" w:sz="6" w:space="0"/>
              <w:right w:val="single" w:color="373D3F" w:sz="6" w:space="0"/>
            </w:tcBorders>
            <w:shd w:val="clear" w:color="auto" w:fill="FFFFFF"/>
            <w:tcMar>
              <w:top w:w="85" w:type="dxa"/>
              <w:left w:w="85" w:type="dxa"/>
              <w:bottom w:w="85" w:type="dxa"/>
              <w:right w:w="85" w:type="dxa"/>
            </w:tcMar>
            <w:vAlign w:val="center"/>
            <w:hideMark/>
          </w:tcPr>
          <w:p w:rsidRPr="00CE4DC4" w:rsidR="00F438CE" w:rsidP="00CA48E4" w:rsidRDefault="00F438CE" w14:paraId="39924C2E" w14:textId="77777777">
            <w:pPr>
              <w:pStyle w:val="tablebody"/>
              <w:rPr>
                <w:rFonts w:cs="Calibri"/>
              </w:rPr>
            </w:pPr>
            <w:r w:rsidRPr="00CE4DC4">
              <w:rPr>
                <w:rFonts w:cs="Calibri"/>
              </w:rPr>
              <w:t>This assignment is much different from previous assignments you have submitted.</w:t>
            </w:r>
          </w:p>
        </w:tc>
        <w:tc>
          <w:tcPr>
            <w:tcW w:w="5260" w:type="dxa"/>
            <w:tcBorders>
              <w:top w:val="single" w:color="373D3F" w:sz="6" w:space="0"/>
              <w:left w:val="single" w:color="373D3F" w:sz="6" w:space="0"/>
              <w:bottom w:val="single" w:color="373D3F" w:sz="6" w:space="0"/>
              <w:right w:val="single" w:color="373D3F" w:sz="6" w:space="0"/>
            </w:tcBorders>
            <w:shd w:val="clear" w:color="auto" w:fill="FFFFFF"/>
            <w:tcMar>
              <w:top w:w="85" w:type="dxa"/>
              <w:left w:w="85" w:type="dxa"/>
              <w:bottom w:w="85" w:type="dxa"/>
              <w:right w:w="85" w:type="dxa"/>
            </w:tcMar>
            <w:vAlign w:val="center"/>
            <w:hideMark/>
          </w:tcPr>
          <w:p w:rsidRPr="00CE4DC4" w:rsidR="00F438CE" w:rsidP="00CA48E4" w:rsidRDefault="00F438CE" w14:paraId="3C815F32" w14:textId="77777777">
            <w:pPr>
              <w:pStyle w:val="tablebody"/>
              <w:rPr>
                <w:rFonts w:cs="Calibri"/>
              </w:rPr>
            </w:pPr>
            <w:r w:rsidRPr="00CE4DC4">
              <w:rPr>
                <w:rFonts w:cs="Calibri"/>
              </w:rPr>
              <w:t xml:space="preserve">I noticed your assignment is not written to the same calibre as I have seen in previous assignments. How did you approach this assignment? </w:t>
            </w:r>
          </w:p>
        </w:tc>
      </w:tr>
    </w:tbl>
    <w:p w:rsidRPr="00CE4DC4" w:rsidR="00F438CE" w:rsidP="00F438CE" w:rsidRDefault="00F438CE" w14:paraId="5C7F63CD" w14:textId="77777777">
      <w:pPr>
        <w:rPr>
          <w:rFonts w:cs="Calibri"/>
          <w:sz w:val="20"/>
          <w:szCs w:val="20"/>
        </w:rPr>
      </w:pPr>
    </w:p>
    <w:p w:rsidRPr="00CE4DC4" w:rsidR="00F438CE" w:rsidP="004516C0" w:rsidRDefault="00F438CE" w14:paraId="1E2494EE" w14:textId="77777777">
      <w:pPr>
        <w:pStyle w:val="CitingReference"/>
        <w:rPr>
          <w:i/>
          <w:iCs w:val="0"/>
        </w:rPr>
      </w:pPr>
      <w:r w:rsidRPr="00CE4DC4">
        <w:rPr>
          <w:iCs w:val="0"/>
        </w:rPr>
        <w:t xml:space="preserve">© Morris, M. (2021). </w:t>
      </w:r>
      <w:hyperlink w:history="1" r:id="rId40">
        <w:r w:rsidRPr="00CE4DC4">
          <w:rPr>
            <w:rStyle w:val="Hyperlink"/>
            <w:i/>
            <w:iCs w:val="0"/>
          </w:rPr>
          <w:t>Giving meaningful feedback</w:t>
        </w:r>
      </w:hyperlink>
      <w:r w:rsidRPr="00CE4DC4">
        <w:rPr>
          <w:rStyle w:val="Hyperlink"/>
          <w:i/>
          <w:iCs w:val="0"/>
        </w:rPr>
        <w:t>.</w:t>
      </w:r>
      <w:r w:rsidRPr="00CE4DC4">
        <w:rPr>
          <w:rStyle w:val="Hyperlink"/>
          <w:iCs w:val="0"/>
        </w:rPr>
        <w:t xml:space="preserve"> </w:t>
      </w:r>
      <w:r w:rsidRPr="00CE4DC4">
        <w:rPr>
          <w:iCs w:val="0"/>
        </w:rPr>
        <w:t>BCcampus. This material is licensed under a </w:t>
      </w:r>
      <w:hyperlink w:history="1" r:id="rId41">
        <w:r w:rsidRPr="00CE4DC4">
          <w:rPr>
            <w:rStyle w:val="Hyperlink"/>
            <w:iCs w:val="0"/>
          </w:rPr>
          <w:t>Creative Commons Attribution 4.0 International License</w:t>
        </w:r>
      </w:hyperlink>
    </w:p>
    <w:p w:rsidRPr="00CE4DC4" w:rsidR="0035741A" w:rsidRDefault="0035741A" w14:paraId="1F4B0A0C" w14:textId="4522567F">
      <w:pPr>
        <w:spacing w:after="0" w:line="240" w:lineRule="auto"/>
        <w:rPr>
          <w:rFonts w:cs="Calibri"/>
        </w:rPr>
      </w:pPr>
      <w:r w:rsidRPr="00CE4DC4">
        <w:rPr>
          <w:rFonts w:cs="Calibri"/>
        </w:rPr>
        <w:br w:type="page"/>
      </w:r>
    </w:p>
    <w:p w:rsidRPr="00CE4DC4" w:rsidR="00F438CE" w:rsidP="004516C0" w:rsidRDefault="00F438CE" w14:paraId="413689BD" w14:textId="77777777">
      <w:pPr>
        <w:pStyle w:val="Heading1"/>
        <w:rPr>
          <w:rFonts w:cs="Calibri"/>
        </w:rPr>
      </w:pPr>
      <w:bookmarkStart w:name="_Toc84844829" w:id="55"/>
      <w:bookmarkStart w:name="_Toc172107701" w:id="56"/>
      <w:r w:rsidRPr="00CE4DC4">
        <w:rPr>
          <w:rFonts w:cs="Calibri"/>
        </w:rPr>
        <w:t>How to Set Students Up for Success</w:t>
      </w:r>
      <w:bookmarkEnd w:id="55"/>
      <w:bookmarkEnd w:id="56"/>
    </w:p>
    <w:p w:rsidRPr="00CE4DC4" w:rsidR="00F438CE" w:rsidP="00F438CE" w:rsidRDefault="00F438CE" w14:paraId="644EF997" w14:textId="77777777">
      <w:pPr>
        <w:rPr>
          <w:rFonts w:cs="Calibri"/>
        </w:rPr>
      </w:pPr>
      <w:r w:rsidRPr="00CE4DC4">
        <w:rPr>
          <w:rFonts w:cs="Calibri"/>
        </w:rPr>
        <w:t>Below are some good practices you can encourage students to follow.</w:t>
      </w:r>
    </w:p>
    <w:p w:rsidRPr="00CE4DC4" w:rsidR="00F438CE" w:rsidP="00F438CE" w:rsidRDefault="00F438CE" w14:paraId="44C9FF34" w14:textId="77777777">
      <w:pPr>
        <w:rPr>
          <w:rFonts w:cs="Calibri"/>
        </w:rPr>
      </w:pPr>
      <w:r w:rsidRPr="00CE4DC4">
        <w:rPr>
          <w:rFonts w:cs="Calibri"/>
          <w:b/>
          <w:bCs/>
        </w:rPr>
        <w:t>Be organized.</w:t>
      </w:r>
      <w:r w:rsidRPr="00CE4DC4">
        <w:rPr>
          <w:rFonts w:cs="Calibri"/>
        </w:rPr>
        <w:t xml:space="preserve"> This is a must! Encourage students to use tools to help them stay focused and not waste time looking for paperwork they may need.</w:t>
      </w:r>
    </w:p>
    <w:p w:rsidRPr="00CE4DC4" w:rsidR="00F438CE" w:rsidP="00F438CE" w:rsidRDefault="00F438CE" w14:paraId="14505692" w14:textId="77777777">
      <w:pPr>
        <w:rPr>
          <w:rFonts w:cs="Calibri"/>
        </w:rPr>
      </w:pPr>
      <w:r w:rsidRPr="00CE4DC4">
        <w:rPr>
          <w:rFonts w:cs="Calibri"/>
          <w:b/>
          <w:bCs/>
        </w:rPr>
        <w:t>Have a positive attitude.</w:t>
      </w:r>
      <w:r w:rsidRPr="00CE4DC4">
        <w:rPr>
          <w:rFonts w:cs="Calibri"/>
        </w:rPr>
        <w:t> Positivity makes it easier to achieve goals and help you learn. When we use negative self-talk, we can be unproductive and hesitant to change.</w:t>
      </w:r>
    </w:p>
    <w:p w:rsidRPr="00CE4DC4" w:rsidR="00F438CE" w:rsidP="00F438CE" w:rsidRDefault="00F438CE" w14:paraId="6915C8FF" w14:textId="77777777">
      <w:pPr>
        <w:rPr>
          <w:rFonts w:cs="Calibri"/>
        </w:rPr>
      </w:pPr>
      <w:r w:rsidRPr="00CE4DC4">
        <w:rPr>
          <w:rFonts w:cs="Calibri"/>
          <w:b/>
          <w:bCs/>
        </w:rPr>
        <w:t xml:space="preserve">Reach out and use available resources. </w:t>
      </w:r>
      <w:r w:rsidRPr="00CE4DC4">
        <w:rPr>
          <w:rFonts w:cs="Calibri"/>
        </w:rPr>
        <w:t>Acknowledge that the program will be hard at times. Remind your students that if they are struggling in school, they shouldn’t be afraid to reach out and use resources that are available.</w:t>
      </w:r>
    </w:p>
    <w:p w:rsidRPr="00CE4DC4" w:rsidR="00F438CE" w:rsidP="00F438CE" w:rsidRDefault="00F438CE" w14:paraId="03CCD40E" w14:textId="24D0F22A">
      <w:pPr>
        <w:rPr>
          <w:rFonts w:cs="Calibri"/>
        </w:rPr>
      </w:pPr>
      <w:r w:rsidRPr="00CE4DC4">
        <w:rPr>
          <w:rFonts w:cs="Calibri"/>
          <w:b/>
          <w:bCs/>
        </w:rPr>
        <w:t xml:space="preserve">Learn from mistakes. </w:t>
      </w:r>
      <w:r w:rsidRPr="00CE4DC4">
        <w:rPr>
          <w:rFonts w:cs="Calibri"/>
        </w:rPr>
        <w:t xml:space="preserve">Tell them </w:t>
      </w:r>
      <w:r w:rsidRPr="00CE4DC4" w:rsidR="00802D44">
        <w:rPr>
          <w:rFonts w:cs="Calibri"/>
        </w:rPr>
        <w:t xml:space="preserve">it’s </w:t>
      </w:r>
      <w:r w:rsidRPr="00CE4DC4">
        <w:rPr>
          <w:rFonts w:cs="Calibri"/>
        </w:rPr>
        <w:t xml:space="preserve">okay to make mistakes; they are an opportunity to learn. Reflection </w:t>
      </w:r>
      <w:r w:rsidRPr="00CE4DC4" w:rsidR="00541FDF">
        <w:rPr>
          <w:rFonts w:cs="Calibri"/>
        </w:rPr>
        <w:t>on</w:t>
      </w:r>
      <w:r w:rsidRPr="00CE4DC4">
        <w:rPr>
          <w:rFonts w:cs="Calibri"/>
        </w:rPr>
        <w:t xml:space="preserve"> what they have learned is key. Often, students </w:t>
      </w:r>
      <w:r w:rsidRPr="00CE4DC4" w:rsidR="00802D44">
        <w:rPr>
          <w:rFonts w:cs="Calibri"/>
        </w:rPr>
        <w:t xml:space="preserve">who </w:t>
      </w:r>
      <w:r w:rsidRPr="00CE4DC4">
        <w:rPr>
          <w:rFonts w:cs="Calibri"/>
        </w:rPr>
        <w:t>are able to positively reflect on a mistake do not make that same mistake twice.</w:t>
      </w:r>
    </w:p>
    <w:p w:rsidRPr="00CE4DC4" w:rsidR="00F438CE" w:rsidP="00F438CE" w:rsidRDefault="00F438CE" w14:paraId="63EFC266" w14:textId="2985021A">
      <w:pPr>
        <w:rPr>
          <w:rFonts w:cs="Calibri"/>
        </w:rPr>
      </w:pPr>
      <w:r w:rsidRPr="00CE4DC4">
        <w:rPr>
          <w:rFonts w:cs="Calibri"/>
          <w:b/>
          <w:bCs/>
        </w:rPr>
        <w:t>Plan ahead.</w:t>
      </w:r>
      <w:r w:rsidRPr="00CE4DC4">
        <w:rPr>
          <w:rFonts w:cs="Calibri"/>
        </w:rPr>
        <w:t xml:space="preserve"> Encourage </w:t>
      </w:r>
      <w:r w:rsidRPr="00CE4DC4" w:rsidR="00802D44">
        <w:rPr>
          <w:rFonts w:cs="Calibri"/>
        </w:rPr>
        <w:t xml:space="preserve">students </w:t>
      </w:r>
      <w:r w:rsidRPr="00CE4DC4">
        <w:rPr>
          <w:rFonts w:cs="Calibri"/>
        </w:rPr>
        <w:t>to visualize the big picture and stay focused and motivated. Tell</w:t>
      </w:r>
      <w:r w:rsidRPr="00CE4DC4" w:rsidR="00802D44">
        <w:rPr>
          <w:rFonts w:cs="Calibri"/>
        </w:rPr>
        <w:t>ing</w:t>
      </w:r>
      <w:r w:rsidRPr="00CE4DC4">
        <w:rPr>
          <w:rFonts w:cs="Calibri"/>
        </w:rPr>
        <w:t xml:space="preserve"> them not </w:t>
      </w:r>
      <w:r w:rsidRPr="00CE4DC4" w:rsidR="00541FDF">
        <w:rPr>
          <w:rFonts w:cs="Calibri"/>
        </w:rPr>
        <w:t xml:space="preserve">to </w:t>
      </w:r>
      <w:r w:rsidRPr="00CE4DC4">
        <w:rPr>
          <w:rFonts w:cs="Calibri"/>
        </w:rPr>
        <w:t xml:space="preserve">leave things until the last minute will be </w:t>
      </w:r>
      <w:r w:rsidRPr="00CE4DC4" w:rsidR="00802D44">
        <w:rPr>
          <w:rFonts w:cs="Calibri"/>
        </w:rPr>
        <w:t xml:space="preserve">less </w:t>
      </w:r>
      <w:r w:rsidRPr="00CE4DC4">
        <w:rPr>
          <w:rFonts w:cs="Calibri"/>
        </w:rPr>
        <w:t>successful.</w:t>
      </w:r>
    </w:p>
    <w:p w:rsidRPr="00CE4DC4" w:rsidR="00F438CE" w:rsidP="00F438CE" w:rsidRDefault="00F438CE" w14:paraId="0001AE6E" w14:textId="30B3A4AD">
      <w:pPr>
        <w:rPr>
          <w:rFonts w:cs="Calibri"/>
        </w:rPr>
      </w:pPr>
      <w:r w:rsidRPr="00CE4DC4">
        <w:rPr>
          <w:rFonts w:cs="Calibri"/>
          <w:b/>
          <w:bCs/>
        </w:rPr>
        <w:t xml:space="preserve">Don’t compare yourself to others. </w:t>
      </w:r>
      <w:r w:rsidRPr="00CE4DC4">
        <w:rPr>
          <w:rFonts w:cs="Calibri"/>
        </w:rPr>
        <w:t>Remind your students that the best Health Care Assistants do not necessarily get straight As;</w:t>
      </w:r>
      <w:r w:rsidRPr="00CE4DC4">
        <w:rPr>
          <w:rFonts w:cs="Calibri"/>
          <w:b/>
          <w:bCs/>
        </w:rPr>
        <w:t xml:space="preserve"> </w:t>
      </w:r>
      <w:r w:rsidRPr="00CE4DC4">
        <w:rPr>
          <w:rFonts w:cs="Calibri"/>
          <w:bCs/>
        </w:rPr>
        <w:t xml:space="preserve">the best HCAs are the ones </w:t>
      </w:r>
      <w:r w:rsidRPr="00CE4DC4" w:rsidR="00802D44">
        <w:rPr>
          <w:rFonts w:cs="Calibri"/>
          <w:bCs/>
        </w:rPr>
        <w:t xml:space="preserve">who </w:t>
      </w:r>
      <w:r w:rsidRPr="00CE4DC4">
        <w:rPr>
          <w:rFonts w:cs="Calibri"/>
          <w:bCs/>
        </w:rPr>
        <w:t>care.</w:t>
      </w:r>
      <w:r w:rsidRPr="00CE4DC4">
        <w:rPr>
          <w:rFonts w:cs="Calibri"/>
          <w:b/>
          <w:bCs/>
        </w:rPr>
        <w:t xml:space="preserve"> </w:t>
      </w:r>
      <w:r w:rsidRPr="00CE4DC4">
        <w:rPr>
          <w:rFonts w:cs="Calibri"/>
          <w:bCs/>
        </w:rPr>
        <w:t>Yes, grades are important, but they are not the be-all and end-all.</w:t>
      </w:r>
    </w:p>
    <w:p w:rsidRPr="00CE4DC4" w:rsidR="00F438CE" w:rsidP="00F438CE" w:rsidRDefault="00F438CE" w14:paraId="5B8D709A" w14:textId="77777777">
      <w:pPr>
        <w:rPr>
          <w:rFonts w:cs="Calibri"/>
        </w:rPr>
      </w:pPr>
      <w:r w:rsidRPr="00CE4DC4">
        <w:rPr>
          <w:rFonts w:cs="Calibri"/>
          <w:b/>
          <w:bCs/>
        </w:rPr>
        <w:t xml:space="preserve">Remember self-care. </w:t>
      </w:r>
      <w:r w:rsidRPr="00CE4DC4">
        <w:rPr>
          <w:rFonts w:cs="Calibri"/>
        </w:rPr>
        <w:t>This is so important.</w:t>
      </w:r>
      <w:r w:rsidRPr="00CE4DC4">
        <w:rPr>
          <w:rFonts w:cs="Calibri"/>
          <w:b/>
          <w:bCs/>
        </w:rPr>
        <w:t xml:space="preserve"> </w:t>
      </w:r>
      <w:r w:rsidRPr="00CE4DC4">
        <w:rPr>
          <w:rFonts w:cs="Calibri"/>
          <w:bCs/>
        </w:rPr>
        <w:t>Make sure to remind the students to take care of themselves physically, spiritually, and emotionally. Encourage them to eat well, exercise, meditate, and do whatever works to keep themselves happy and healthy.</w:t>
      </w:r>
    </w:p>
    <w:p w:rsidRPr="00CE4DC4" w:rsidR="00F438CE" w:rsidP="00F438CE" w:rsidRDefault="00F438CE" w14:paraId="5C259817" w14:textId="76C13BBD">
      <w:pPr>
        <w:rPr>
          <w:rFonts w:cs="Calibri"/>
        </w:rPr>
      </w:pPr>
      <w:r w:rsidRPr="00CE4DC4">
        <w:rPr>
          <w:rFonts w:cs="Calibri"/>
          <w:b/>
          <w:bCs/>
        </w:rPr>
        <w:t>Ask questions. </w:t>
      </w:r>
      <w:r w:rsidRPr="00CE4DC4">
        <w:rPr>
          <w:rFonts w:cs="Calibri"/>
        </w:rPr>
        <w:t xml:space="preserve">Tell </w:t>
      </w:r>
      <w:r w:rsidRPr="00CE4DC4" w:rsidR="00802D44">
        <w:rPr>
          <w:rFonts w:cs="Calibri"/>
        </w:rPr>
        <w:t xml:space="preserve">students </w:t>
      </w:r>
      <w:r w:rsidRPr="00CE4DC4">
        <w:rPr>
          <w:rFonts w:cs="Calibri"/>
        </w:rPr>
        <w:t>to not be afraid to ask the instructor questions</w:t>
      </w:r>
      <w:r w:rsidRPr="00CE4DC4" w:rsidR="00802D44">
        <w:rPr>
          <w:rFonts w:cs="Calibri"/>
        </w:rPr>
        <w:t>,</w:t>
      </w:r>
      <w:r w:rsidRPr="00CE4DC4">
        <w:rPr>
          <w:rFonts w:cs="Calibri"/>
        </w:rPr>
        <w:t xml:space="preserve"> and remind them that there are no stupid questions. Most likely their peers have the same question and are also afraid to ask.</w:t>
      </w:r>
    </w:p>
    <w:p w:rsidRPr="00CE4DC4" w:rsidR="00F438CE" w:rsidP="00F438CE" w:rsidRDefault="00F438CE" w14:paraId="29489162" w14:textId="5EE235F8">
      <w:pPr>
        <w:rPr>
          <w:rFonts w:cs="Calibri"/>
          <w:bCs/>
        </w:rPr>
      </w:pPr>
      <w:r w:rsidRPr="00CE4DC4">
        <w:rPr>
          <w:rFonts w:cs="Calibri"/>
          <w:b/>
          <w:bCs/>
        </w:rPr>
        <w:t xml:space="preserve">Have fun. </w:t>
      </w:r>
      <w:r w:rsidRPr="00CE4DC4">
        <w:rPr>
          <w:rFonts w:cs="Calibri"/>
          <w:bCs/>
        </w:rPr>
        <w:t>Using active learning is a great way to engage your students and increase their chances of success. Have some fun and the results will show!</w:t>
      </w:r>
    </w:p>
    <w:p w:rsidRPr="00CE4DC4" w:rsidR="0035741A" w:rsidRDefault="0035741A" w14:paraId="273D5C89" w14:textId="7813CDC1">
      <w:pPr>
        <w:spacing w:after="0" w:line="240" w:lineRule="auto"/>
        <w:rPr>
          <w:rFonts w:cs="Calibri"/>
          <w:bCs/>
        </w:rPr>
      </w:pPr>
      <w:r w:rsidRPr="00CE4DC4">
        <w:rPr>
          <w:rFonts w:cs="Calibri"/>
          <w:bCs/>
        </w:rPr>
        <w:br w:type="page"/>
      </w:r>
    </w:p>
    <w:p w:rsidRPr="00CE4DC4" w:rsidR="005D0735" w:rsidP="00F438CE" w:rsidRDefault="00CF5EFD" w14:paraId="5B947258" w14:textId="21E5E567">
      <w:pPr>
        <w:rPr>
          <w:rFonts w:cs="Calibri"/>
          <w:bCs/>
        </w:rPr>
      </w:pPr>
      <w:r w:rsidRPr="00CE4DC4">
        <w:rPr>
          <w:rFonts w:cs="Calibri"/>
          <w:bCs/>
          <w:noProof/>
          <w:sz w:val="24"/>
          <w:szCs w:val="24"/>
          <w:lang w:val="en-US"/>
        </w:rPr>
        <mc:AlternateContent>
          <mc:Choice Requires="wps">
            <w:drawing>
              <wp:inline distT="0" distB="0" distL="0" distR="0" wp14:anchorId="0B9E564C" wp14:editId="4D8299D6">
                <wp:extent cx="4914900" cy="2319655"/>
                <wp:effectExtent l="0" t="0" r="0" b="4445"/>
                <wp:docPr id="17" name="Text Box 17"/>
                <wp:cNvGraphicFramePr/>
                <a:graphic xmlns:a="http://schemas.openxmlformats.org/drawingml/2006/main">
                  <a:graphicData uri="http://schemas.microsoft.com/office/word/2010/wordprocessingShape">
                    <wps:wsp>
                      <wps:cNvSpPr txBox="1"/>
                      <wps:spPr>
                        <a:xfrm>
                          <a:off x="0" y="0"/>
                          <a:ext cx="4914900" cy="2319655"/>
                        </a:xfrm>
                        <a:prstGeom prst="rect">
                          <a:avLst/>
                        </a:prstGeom>
                        <a:solidFill>
                          <a:srgbClr val="E6E7E8"/>
                        </a:solidFill>
                        <a:ln>
                          <a:noFill/>
                        </a:ln>
                        <a:effectLst/>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a:ex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rsidRPr="00CF5EFD" w:rsidR="005328A4" w:rsidP="00CF5EFD" w:rsidRDefault="005328A4" w14:paraId="4DA37971" w14:textId="77777777">
                            <w:pPr>
                              <w:pStyle w:val="bodyReference"/>
                              <w:rPr>
                                <w:b/>
                                <w:bCs/>
                              </w:rPr>
                            </w:pPr>
                            <w:r w:rsidRPr="00CF5EFD">
                              <w:rPr>
                                <w:b/>
                                <w:bCs/>
                              </w:rPr>
                              <w:t>Discouraging Phone Use</w:t>
                            </w:r>
                          </w:p>
                          <w:p w:rsidRPr="00674D85" w:rsidR="005328A4" w:rsidP="00CF5EFD" w:rsidRDefault="005328A4" w14:paraId="1376BF3E" w14:textId="77777777">
                            <w:pPr>
                              <w:tabs>
                                <w:tab w:val="left" w:pos="7230"/>
                              </w:tabs>
                              <w:spacing w:after="0"/>
                              <w:ind w:left="142" w:right="284"/>
                              <w:rPr>
                                <w:b/>
                              </w:rPr>
                            </w:pPr>
                            <w:r w:rsidRPr="00694325">
                              <w:t>Cell</w:t>
                            </w:r>
                            <w:r>
                              <w:t xml:space="preserve"> </w:t>
                            </w:r>
                            <w:r w:rsidRPr="00694325">
                              <w:t>phones can be a great tool</w:t>
                            </w:r>
                            <w:r>
                              <w:t>,</w:t>
                            </w:r>
                            <w:r w:rsidRPr="00694325">
                              <w:t xml:space="preserve"> but they can also be a distraction</w:t>
                            </w:r>
                            <w:r>
                              <w:t>.</w:t>
                            </w:r>
                            <w:r w:rsidRPr="00694325">
                              <w:t xml:space="preserve"> </w:t>
                            </w:r>
                            <w:r>
                              <w:t>L</w:t>
                            </w:r>
                            <w:r w:rsidRPr="00694325">
                              <w:t xml:space="preserve">imiting screen </w:t>
                            </w:r>
                            <w:r>
                              <w:t>time</w:t>
                            </w:r>
                            <w:r w:rsidRPr="00694325">
                              <w:t xml:space="preserve"> help</w:t>
                            </w:r>
                            <w:r>
                              <w:t>s</w:t>
                            </w:r>
                            <w:r w:rsidRPr="00694325">
                              <w:t xml:space="preserve"> </w:t>
                            </w:r>
                            <w:r>
                              <w:t>students</w:t>
                            </w:r>
                            <w:r w:rsidRPr="00694325">
                              <w:t xml:space="preserve"> to be more successful.</w:t>
                            </w:r>
                            <w:r>
                              <w:t xml:space="preserve"> </w:t>
                            </w:r>
                            <w:r w:rsidRPr="00694325">
                              <w:t>Allowing the use of phones during break is acceptable</w:t>
                            </w:r>
                            <w:r>
                              <w:t>,</w:t>
                            </w:r>
                            <w:r w:rsidRPr="00694325">
                              <w:t xml:space="preserve"> but cell phones should never be used on the floor or during client care.</w:t>
                            </w:r>
                            <w:r>
                              <w:t xml:space="preserve"> </w:t>
                            </w:r>
                            <w:r w:rsidRPr="00694325">
                              <w:t>So how do we prevent student</w:t>
                            </w:r>
                            <w:r>
                              <w:t>s from</w:t>
                            </w:r>
                            <w:r w:rsidRPr="00694325">
                              <w:t xml:space="preserve"> us</w:t>
                            </w:r>
                            <w:r>
                              <w:t>ing</w:t>
                            </w:r>
                            <w:r w:rsidRPr="00694325">
                              <w:t xml:space="preserve"> cell phones on the floor?</w:t>
                            </w:r>
                          </w:p>
                          <w:p w:rsidRPr="001029D9" w:rsidR="005328A4" w:rsidP="00CF5EFD" w:rsidRDefault="005328A4" w14:paraId="4D93632C" w14:textId="77777777">
                            <w:pPr>
                              <w:pStyle w:val="ListParagraph"/>
                              <w:spacing w:after="0"/>
                              <w:ind w:left="851" w:right="714"/>
                            </w:pPr>
                            <w:r w:rsidRPr="001029D9">
                              <w:t>Set a good example; get off your phone.</w:t>
                            </w:r>
                          </w:p>
                          <w:p w:rsidRPr="001029D9" w:rsidR="005328A4" w:rsidP="00CF5EFD" w:rsidRDefault="005328A4" w14:paraId="2A506AEC" w14:textId="6488DC53">
                            <w:pPr>
                              <w:pStyle w:val="ListParagraph"/>
                              <w:spacing w:after="0"/>
                              <w:ind w:left="851" w:right="714"/>
                            </w:pPr>
                            <w:r w:rsidRPr="001029D9">
                              <w:t xml:space="preserve">Keep students engaged; find extra </w:t>
                            </w:r>
                            <w:r w:rsidR="00794020">
                              <w:t xml:space="preserve">care activities </w:t>
                            </w:r>
                            <w:r w:rsidRPr="001029D9">
                              <w:t>for them to complete.</w:t>
                            </w:r>
                          </w:p>
                          <w:p w:rsidRPr="001029D9" w:rsidR="005328A4" w:rsidP="00CF5EFD" w:rsidRDefault="005328A4" w14:paraId="6A22B4B3" w14:textId="68E62336">
                            <w:pPr>
                              <w:pStyle w:val="ListParagraph"/>
                              <w:spacing w:after="0"/>
                              <w:ind w:left="851" w:right="714"/>
                            </w:pPr>
                            <w:r w:rsidRPr="001029D9">
                              <w:t xml:space="preserve">Make them responsible for their own learning; </w:t>
                            </w:r>
                            <w:r w:rsidR="00390963">
                              <w:t xml:space="preserve">ask them </w:t>
                            </w:r>
                            <w:r w:rsidRPr="001029D9">
                              <w:t>what else would they like to experience?</w:t>
                            </w:r>
                          </w:p>
                          <w:p w:rsidR="005328A4" w:rsidP="00CF5EFD" w:rsidRDefault="005328A4" w14:paraId="507B367B" w14:textId="77777777">
                            <w:pPr>
                              <w:pStyle w:val="ListParagraph"/>
                              <w:ind w:left="851"/>
                            </w:pPr>
                            <w:r w:rsidRPr="001029D9">
                              <w:t>Be active and move around</w:t>
                            </w:r>
                            <w:r>
                              <w:t>; physical activity helps us focus better</w:t>
                            </w:r>
                            <w:r w:rsidRPr="001029D9">
                              <w:t>.</w:t>
                            </w:r>
                          </w:p>
                        </w:txbxContent>
                      </wps:txbx>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a:graphicData>
                </a:graphic>
              </wp:inline>
            </w:drawing>
          </mc:Choice>
          <mc:Fallback xmlns:a14="http://schemas.microsoft.com/office/drawing/2010/main" xmlns:ma14="http://schemas.microsoft.com/office/mac/drawingml/2011/main" xmlns:pic="http://schemas.openxmlformats.org/drawingml/2006/picture" xmlns:a="http://schemas.openxmlformats.org/drawingml/2006/main" xmlns:w16du="http://schemas.microsoft.com/office/word/2023/wordml/word16du">
            <w:pict w14:anchorId="0419E7D7">
              <v:shapetype id="_x0000_t202" coordsize="21600,21600" o:spt="202" path="m,l,21600r21600,l21600,xe" w14:anchorId="0B9E564C">
                <v:stroke joinstyle="miter"/>
                <v:path gradientshapeok="t" o:connecttype="rect"/>
              </v:shapetype>
              <v:shape id="Text Box 17" style="width:387pt;height:182.65pt;visibility:visible;mso-wrap-style:square;mso-left-percent:-10001;mso-top-percent:-10001;mso-position-horizontal:absolute;mso-position-horizontal-relative:char;mso-position-vertical:absolute;mso-position-vertical-relative:line;mso-left-percent:-10001;mso-top-percent:-10001;v-text-anchor:middle" o:spid="_x0000_s1026" fillcolor="#e6e7e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">
                <v:textbox inset="2mm,2mm,2mm,2mm">
                  <w:txbxContent>
                    <w:p w:rsidRPr="00CF5EFD" w:rsidR="005328A4" w:rsidP="00CF5EFD" w:rsidRDefault="005328A4" w14:paraId="45DC5407" w14:textId="77777777">
                      <w:pPr>
                        <w:pStyle w:val="bodyReference"/>
                        <w:rPr>
                          <w:b/>
                          <w:bCs/>
                        </w:rPr>
                      </w:pPr>
                      <w:r w:rsidRPr="00CF5EFD">
                        <w:rPr>
                          <w:b/>
                          <w:bCs/>
                        </w:rPr>
                        <w:t>Discouraging Phone Use</w:t>
                      </w:r>
                    </w:p>
                    <w:p w:rsidRPr="00674D85" w:rsidR="005328A4" w:rsidP="00CF5EFD" w:rsidRDefault="005328A4" w14:paraId="35DAE777" w14:textId="77777777">
                      <w:pPr>
                        <w:tabs>
                          <w:tab w:val="left" w:pos="7230"/>
                        </w:tabs>
                        <w:spacing w:after="0"/>
                        <w:ind w:left="142" w:right="284"/>
                        <w:rPr>
                          <w:b/>
                        </w:rPr>
                      </w:pPr>
                      <w:r w:rsidRPr="00694325">
                        <w:t>Cell</w:t>
                      </w:r>
                      <w:r>
                        <w:t xml:space="preserve"> </w:t>
                      </w:r>
                      <w:r w:rsidRPr="00694325">
                        <w:t>phones can be a great tool</w:t>
                      </w:r>
                      <w:r>
                        <w:t>,</w:t>
                      </w:r>
                      <w:r w:rsidRPr="00694325">
                        <w:t xml:space="preserve"> but they can also be a distraction</w:t>
                      </w:r>
                      <w:r>
                        <w:t>.</w:t>
                      </w:r>
                      <w:r w:rsidRPr="00694325">
                        <w:t xml:space="preserve"> </w:t>
                      </w:r>
                      <w:r>
                        <w:t>L</w:t>
                      </w:r>
                      <w:r w:rsidRPr="00694325">
                        <w:t xml:space="preserve">imiting screen </w:t>
                      </w:r>
                      <w:r>
                        <w:t>time</w:t>
                      </w:r>
                      <w:r w:rsidRPr="00694325">
                        <w:t xml:space="preserve"> help</w:t>
                      </w:r>
                      <w:r>
                        <w:t>s</w:t>
                      </w:r>
                      <w:r w:rsidRPr="00694325">
                        <w:t xml:space="preserve"> </w:t>
                      </w:r>
                      <w:r>
                        <w:t>students</w:t>
                      </w:r>
                      <w:r w:rsidRPr="00694325">
                        <w:t xml:space="preserve"> to be more successful.</w:t>
                      </w:r>
                      <w:r>
                        <w:t xml:space="preserve"> </w:t>
                      </w:r>
                      <w:r w:rsidRPr="00694325">
                        <w:t>Allowing the use of phones during break is acceptable</w:t>
                      </w:r>
                      <w:r>
                        <w:t>,</w:t>
                      </w:r>
                      <w:r w:rsidRPr="00694325">
                        <w:t xml:space="preserve"> but cell phones should never be used on the floor or during client care.</w:t>
                      </w:r>
                      <w:r>
                        <w:t xml:space="preserve"> </w:t>
                      </w:r>
                      <w:r w:rsidRPr="00694325">
                        <w:t>So how do we prevent student</w:t>
                      </w:r>
                      <w:r>
                        <w:t>s from</w:t>
                      </w:r>
                      <w:r w:rsidRPr="00694325">
                        <w:t xml:space="preserve"> us</w:t>
                      </w:r>
                      <w:r>
                        <w:t>ing</w:t>
                      </w:r>
                      <w:r w:rsidRPr="00694325">
                        <w:t xml:space="preserve"> cell phones on the floor?</w:t>
                      </w:r>
                    </w:p>
                    <w:p w:rsidRPr="001029D9" w:rsidR="005328A4" w:rsidP="00CF5EFD" w:rsidRDefault="005328A4" w14:paraId="3A9278C6" w14:textId="77777777">
                      <w:pPr>
                        <w:pStyle w:val="ListParagraph"/>
                        <w:spacing w:after="0"/>
                        <w:ind w:left="851" w:right="714"/>
                      </w:pPr>
                      <w:r w:rsidRPr="001029D9">
                        <w:t>Set a good example; get off your phone.</w:t>
                      </w:r>
                    </w:p>
                    <w:p w:rsidRPr="001029D9" w:rsidR="005328A4" w:rsidP="00CF5EFD" w:rsidRDefault="005328A4" w14:paraId="438426A3" w14:textId="6488DC53">
                      <w:pPr>
                        <w:pStyle w:val="ListParagraph"/>
                        <w:spacing w:after="0"/>
                        <w:ind w:left="851" w:right="714"/>
                      </w:pPr>
                      <w:r w:rsidRPr="001029D9">
                        <w:t xml:space="preserve">Keep students engaged; find extra </w:t>
                      </w:r>
                      <w:r w:rsidR="00794020">
                        <w:t xml:space="preserve">care activities </w:t>
                      </w:r>
                      <w:r w:rsidRPr="001029D9">
                        <w:t>for them to complete.</w:t>
                      </w:r>
                    </w:p>
                    <w:p w:rsidRPr="001029D9" w:rsidR="005328A4" w:rsidP="00CF5EFD" w:rsidRDefault="005328A4" w14:paraId="2AEDD20F" w14:textId="68E62336">
                      <w:pPr>
                        <w:pStyle w:val="ListParagraph"/>
                        <w:spacing w:after="0"/>
                        <w:ind w:left="851" w:right="714"/>
                      </w:pPr>
                      <w:r w:rsidRPr="001029D9">
                        <w:t xml:space="preserve">Make them responsible for their own learning; </w:t>
                      </w:r>
                      <w:r w:rsidR="00390963">
                        <w:t xml:space="preserve">ask them </w:t>
                      </w:r>
                      <w:r w:rsidRPr="001029D9">
                        <w:t>what else would they like to experience?</w:t>
                      </w:r>
                    </w:p>
                    <w:p w:rsidR="005328A4" w:rsidP="00CF5EFD" w:rsidRDefault="005328A4" w14:paraId="5DC870D0" w14:textId="77777777">
                      <w:pPr>
                        <w:pStyle w:val="ListParagraph"/>
                        <w:ind w:left="851"/>
                      </w:pPr>
                      <w:r w:rsidRPr="001029D9">
                        <w:t>Be active and move around</w:t>
                      </w:r>
                      <w:r>
                        <w:t>; physical activity helps us focus better</w:t>
                      </w:r>
                      <w:r w:rsidRPr="001029D9">
                        <w:t>.</w:t>
                      </w:r>
                    </w:p>
                  </w:txbxContent>
                </v:textbox>
                <w10:anchorlock/>
              </v:shape>
            </w:pict>
          </mc:Fallback>
        </mc:AlternateContent>
      </w:r>
    </w:p>
    <w:p w:rsidRPr="00CE4DC4" w:rsidR="00F438CE" w:rsidP="00F438CE" w:rsidRDefault="00F438CE" w14:paraId="5FFE2D13" w14:textId="017C7738">
      <w:pPr>
        <w:spacing w:after="0" w:line="240" w:lineRule="auto"/>
        <w:rPr>
          <w:rFonts w:cs="Calibri"/>
          <w:bCs/>
          <w:sz w:val="24"/>
          <w:szCs w:val="24"/>
        </w:rPr>
      </w:pPr>
    </w:p>
    <w:p w:rsidRPr="00CE4DC4" w:rsidR="00F438CE" w:rsidP="00F438CE" w:rsidRDefault="00F438CE" w14:paraId="4FDA2A6D" w14:textId="77777777">
      <w:pPr>
        <w:pStyle w:val="Heading2"/>
        <w:rPr>
          <w:rFonts w:ascii="Calibri" w:hAnsi="Calibri" w:cs="Calibri"/>
        </w:rPr>
      </w:pPr>
      <w:bookmarkStart w:name="_Toc84844830" w:id="57"/>
      <w:bookmarkStart w:name="_Toc172107702" w:id="58"/>
      <w:r w:rsidRPr="00CE4DC4">
        <w:rPr>
          <w:rFonts w:ascii="Calibri" w:hAnsi="Calibri" w:cs="Calibri"/>
        </w:rPr>
        <w:t>SMART Goals</w:t>
      </w:r>
      <w:bookmarkEnd w:id="57"/>
      <w:bookmarkEnd w:id="58"/>
    </w:p>
    <w:p w:rsidRPr="00CE4DC4" w:rsidR="00F438CE" w:rsidP="00F438CE" w:rsidRDefault="00F438CE" w14:paraId="7F9A6C6A" w14:textId="68F3936D">
      <w:pPr>
        <w:rPr>
          <w:rFonts w:cs="Calibri"/>
        </w:rPr>
      </w:pPr>
      <w:r w:rsidRPr="00CE4DC4">
        <w:rPr>
          <w:rFonts w:cs="Calibri"/>
        </w:rPr>
        <w:t xml:space="preserve">Encourage students to set goals and think about priorities. It helps to identify and write down their </w:t>
      </w:r>
      <w:r w:rsidRPr="00CE4DC4" w:rsidR="005D0735">
        <w:rPr>
          <w:rFonts w:cs="Calibri"/>
        </w:rPr>
        <w:br/>
      </w:r>
      <w:r w:rsidRPr="00CE4DC4">
        <w:rPr>
          <w:rFonts w:cs="Calibri"/>
        </w:rPr>
        <w:t>long-, mid-, and short-term goals using the SMART format. When the student is able to identify these goals, it helps them to realize that even small victories will help them to succeed. Remind the student of the SMART goals to help increase their chance of success.</w:t>
      </w:r>
    </w:p>
    <w:p w:rsidRPr="00CE4DC4" w:rsidR="00F438CE" w:rsidP="00F438CE" w:rsidRDefault="00F438CE" w14:paraId="623E2707" w14:textId="77777777">
      <w:pPr>
        <w:rPr>
          <w:rFonts w:eastAsia="Times New Roman" w:cs="Calibri"/>
        </w:rPr>
      </w:pPr>
      <w:r w:rsidRPr="00CE4DC4">
        <w:rPr>
          <w:rFonts w:cs="Calibri"/>
          <w:b/>
          <w:bCs/>
        </w:rPr>
        <w:t>S – Specific.</w:t>
      </w:r>
      <w:r w:rsidRPr="00CE4DC4">
        <w:rPr>
          <w:rFonts w:cs="Calibri"/>
        </w:rPr>
        <w:t xml:space="preserve"> Your goal should be clear and precise. For example, “Get more active” is not a specific goal. “Walk for 30 minutes every Monday, Wednesday, and Friday from 12:00–12:30” is specific.</w:t>
      </w:r>
    </w:p>
    <w:p w:rsidRPr="00CE4DC4" w:rsidR="00F438CE" w:rsidP="00F438CE" w:rsidRDefault="00F438CE" w14:paraId="056C0F96" w14:textId="77777777">
      <w:pPr>
        <w:rPr>
          <w:rFonts w:eastAsia="Times New Roman" w:cs="Calibri"/>
        </w:rPr>
      </w:pPr>
      <w:r w:rsidRPr="00CE4DC4">
        <w:rPr>
          <w:rFonts w:cs="Calibri"/>
          <w:b/>
          <w:bCs/>
        </w:rPr>
        <w:t>M – Measurable.</w:t>
      </w:r>
      <w:r w:rsidRPr="00CE4DC4">
        <w:rPr>
          <w:rFonts w:cs="Calibri"/>
        </w:rPr>
        <w:t xml:space="preserve"> How are you going to measure if you have achieved your goal or not? From the example above, did you walk for those 30 minutes on the days specified?</w:t>
      </w:r>
    </w:p>
    <w:p w:rsidRPr="00CE4DC4" w:rsidR="00F438CE" w:rsidP="00F438CE" w:rsidRDefault="00F438CE" w14:paraId="1D9EB161" w14:textId="66F756B0">
      <w:pPr>
        <w:rPr>
          <w:rFonts w:eastAsia="Times New Roman" w:cs="Calibri"/>
        </w:rPr>
      </w:pPr>
      <w:r w:rsidRPr="00CE4DC4">
        <w:rPr>
          <w:rFonts w:cs="Calibri"/>
          <w:b/>
          <w:bCs/>
        </w:rPr>
        <w:t>A – Adjustable.</w:t>
      </w:r>
      <w:r w:rsidRPr="00CE4DC4">
        <w:rPr>
          <w:rFonts w:cs="Calibri"/>
        </w:rPr>
        <w:t xml:space="preserve"> What can you do if you fall off track? Life is unpredictable, so you have to have a plan to get back on track and to recognize that it is okay to fall off track. For instance, if you did not walk on Wednesday, could you change that day to Thursday for one week?</w:t>
      </w:r>
    </w:p>
    <w:p w:rsidRPr="00CE4DC4" w:rsidR="00F438CE" w:rsidP="00F438CE" w:rsidRDefault="00F438CE" w14:paraId="6C079F71" w14:textId="4666F3C4">
      <w:pPr>
        <w:rPr>
          <w:rFonts w:eastAsia="Times New Roman" w:cs="Calibri"/>
        </w:rPr>
      </w:pPr>
      <w:r w:rsidRPr="00CE4DC4">
        <w:rPr>
          <w:rFonts w:cs="Calibri"/>
          <w:b/>
          <w:bCs/>
        </w:rPr>
        <w:t>R – Realistic.</w:t>
      </w:r>
      <w:r w:rsidRPr="00CE4DC4">
        <w:rPr>
          <w:rFonts w:cs="Calibri"/>
        </w:rPr>
        <w:t xml:space="preserve"> Your goal needs to be a realistic goal. </w:t>
      </w:r>
      <w:r w:rsidRPr="00CE4DC4" w:rsidR="00202F8E">
        <w:rPr>
          <w:rFonts w:cs="Calibri"/>
        </w:rPr>
        <w:t>A goal</w:t>
      </w:r>
      <w:r w:rsidRPr="00CE4DC4">
        <w:rPr>
          <w:rFonts w:cs="Calibri"/>
        </w:rPr>
        <w:t xml:space="preserve"> is not realistic if you don</w:t>
      </w:r>
      <w:r w:rsidRPr="00CE4DC4" w:rsidR="00202F8E">
        <w:rPr>
          <w:rFonts w:cs="Calibri"/>
        </w:rPr>
        <w:t>’</w:t>
      </w:r>
      <w:r w:rsidRPr="00CE4DC4">
        <w:rPr>
          <w:rFonts w:cs="Calibri"/>
        </w:rPr>
        <w:t>t have the financial, environmental, physical</w:t>
      </w:r>
      <w:r w:rsidRPr="00CE4DC4" w:rsidR="00802D44">
        <w:rPr>
          <w:rFonts w:cs="Calibri"/>
        </w:rPr>
        <w:t>,</w:t>
      </w:r>
      <w:r w:rsidRPr="00CE4DC4">
        <w:rPr>
          <w:rFonts w:cs="Calibri"/>
        </w:rPr>
        <w:t xml:space="preserve"> or emotional support </w:t>
      </w:r>
      <w:r w:rsidRPr="00CE4DC4" w:rsidR="00202F8E">
        <w:rPr>
          <w:rFonts w:cs="Calibri"/>
        </w:rPr>
        <w:t>to accomplish a specific goal</w:t>
      </w:r>
      <w:r w:rsidRPr="00CE4DC4">
        <w:rPr>
          <w:rFonts w:cs="Calibri"/>
        </w:rPr>
        <w:t>.</w:t>
      </w:r>
    </w:p>
    <w:p w:rsidRPr="00CE4DC4" w:rsidR="00F438CE" w:rsidP="00F438CE" w:rsidRDefault="00F438CE" w14:paraId="7B7C9DA5" w14:textId="77777777">
      <w:pPr>
        <w:rPr>
          <w:rFonts w:cs="Calibri"/>
        </w:rPr>
      </w:pPr>
      <w:r w:rsidRPr="00CE4DC4">
        <w:rPr>
          <w:rFonts w:cs="Calibri"/>
          <w:b/>
          <w:bCs/>
        </w:rPr>
        <w:t>T – Time-based.</w:t>
      </w:r>
      <w:r w:rsidRPr="00CE4DC4">
        <w:rPr>
          <w:rFonts w:cs="Calibri"/>
        </w:rPr>
        <w:t xml:space="preserve"> Your goal needs to have a specific timeline that you will measure the outcome and re-evaluate if necessary. If you did not achieve your goal, then you need to start again. What can you do differently? Are there any other alternatives?</w:t>
      </w:r>
    </w:p>
    <w:p w:rsidRPr="00CE4DC4" w:rsidR="00F438CE" w:rsidP="00F438CE" w:rsidRDefault="00F438CE" w14:paraId="76B8BCD9" w14:textId="77777777">
      <w:pPr>
        <w:pStyle w:val="Heading2"/>
        <w:rPr>
          <w:rFonts w:ascii="Calibri" w:hAnsi="Calibri" w:eastAsia="Times New Roman" w:cs="Calibri"/>
        </w:rPr>
      </w:pPr>
      <w:bookmarkStart w:name="_Toc84844831" w:id="59"/>
      <w:bookmarkStart w:name="_Toc172107703" w:id="60"/>
      <w:r w:rsidRPr="00CE4DC4">
        <w:rPr>
          <w:rFonts w:ascii="Calibri" w:hAnsi="Calibri" w:eastAsia="Times New Roman" w:cs="Calibri"/>
        </w:rPr>
        <w:t>How to Identify a Struggling Student</w:t>
      </w:r>
      <w:bookmarkEnd w:id="59"/>
      <w:bookmarkEnd w:id="60"/>
    </w:p>
    <w:p w:rsidRPr="00CE4DC4" w:rsidR="00F438CE" w:rsidP="00F438CE" w:rsidRDefault="00F438CE" w14:paraId="2831BF0E" w14:textId="24FE2F7A">
      <w:pPr>
        <w:rPr>
          <w:rFonts w:cs="Calibri"/>
        </w:rPr>
      </w:pPr>
      <w:r w:rsidRPr="00CE4DC4">
        <w:rPr>
          <w:rFonts w:cs="Calibri"/>
        </w:rPr>
        <w:t>Below are some signs a student who is struggling may show:</w:t>
      </w:r>
    </w:p>
    <w:p w:rsidRPr="00CE4DC4" w:rsidR="00F438CE" w:rsidP="00701D96" w:rsidRDefault="00F438CE" w14:paraId="177B370F" w14:textId="4C7FC9F9">
      <w:pPr>
        <w:pStyle w:val="ListParagraph"/>
        <w:numPr>
          <w:ilvl w:val="0"/>
          <w:numId w:val="6"/>
        </w:numPr>
        <w:spacing w:after="160"/>
        <w:contextualSpacing/>
        <w:rPr>
          <w:rFonts w:cs="Calibri"/>
          <w:lang w:val="en-CA"/>
        </w:rPr>
      </w:pPr>
      <w:r w:rsidRPr="00CE4DC4">
        <w:rPr>
          <w:rFonts w:cs="Calibri"/>
          <w:lang w:val="en-CA"/>
        </w:rPr>
        <w:t>Becomes easily frustrated</w:t>
      </w:r>
    </w:p>
    <w:p w:rsidRPr="00CE4DC4" w:rsidR="00F438CE" w:rsidP="00701D96" w:rsidRDefault="00F438CE" w14:paraId="6CFBEC0D" w14:textId="79A0F892">
      <w:pPr>
        <w:pStyle w:val="ListParagraph"/>
        <w:numPr>
          <w:ilvl w:val="0"/>
          <w:numId w:val="6"/>
        </w:numPr>
        <w:spacing w:after="160"/>
        <w:contextualSpacing/>
        <w:rPr>
          <w:rFonts w:cs="Calibri"/>
          <w:lang w:val="en-CA"/>
        </w:rPr>
      </w:pPr>
      <w:r w:rsidRPr="00CE4DC4">
        <w:rPr>
          <w:rFonts w:cs="Calibri"/>
          <w:lang w:val="en-CA"/>
        </w:rPr>
        <w:t>Lacks self-motivation</w:t>
      </w:r>
    </w:p>
    <w:p w:rsidRPr="00CE4DC4" w:rsidR="00F438CE" w:rsidP="00701D96" w:rsidRDefault="00F438CE" w14:paraId="179B9201" w14:textId="3D6A7998">
      <w:pPr>
        <w:pStyle w:val="ListParagraph"/>
        <w:numPr>
          <w:ilvl w:val="0"/>
          <w:numId w:val="6"/>
        </w:numPr>
        <w:spacing w:after="160"/>
        <w:contextualSpacing/>
        <w:rPr>
          <w:rFonts w:cs="Calibri"/>
          <w:lang w:val="en-CA"/>
        </w:rPr>
      </w:pPr>
      <w:r w:rsidRPr="00CE4DC4">
        <w:rPr>
          <w:rFonts w:cs="Calibri"/>
          <w:lang w:val="en-CA"/>
        </w:rPr>
        <w:t>Has difficulty staying on task</w:t>
      </w:r>
    </w:p>
    <w:p w:rsidRPr="00CE4DC4" w:rsidR="00F438CE" w:rsidP="00701D96" w:rsidRDefault="00F438CE" w14:paraId="463CFDC4" w14:textId="3F8BE11E">
      <w:pPr>
        <w:pStyle w:val="ListParagraph"/>
        <w:numPr>
          <w:ilvl w:val="0"/>
          <w:numId w:val="6"/>
        </w:numPr>
        <w:spacing w:after="160"/>
        <w:contextualSpacing/>
        <w:rPr>
          <w:rFonts w:cs="Calibri"/>
          <w:lang w:val="en-CA"/>
        </w:rPr>
      </w:pPr>
      <w:r w:rsidRPr="00CE4DC4">
        <w:rPr>
          <w:rFonts w:cs="Calibri"/>
          <w:lang w:val="en-CA"/>
        </w:rPr>
        <w:t xml:space="preserve">Takes longer than normal to complete </w:t>
      </w:r>
      <w:r w:rsidRPr="00CE4DC4" w:rsidR="00794020">
        <w:rPr>
          <w:rFonts w:cs="Calibri"/>
          <w:lang w:val="en-CA"/>
        </w:rPr>
        <w:t>care activities</w:t>
      </w:r>
    </w:p>
    <w:p w:rsidRPr="00CE4DC4" w:rsidR="00F438CE" w:rsidP="00701D96" w:rsidRDefault="00F438CE" w14:paraId="2CE01408" w14:textId="4E06FD02">
      <w:pPr>
        <w:pStyle w:val="ListParagraph"/>
        <w:numPr>
          <w:ilvl w:val="0"/>
          <w:numId w:val="6"/>
        </w:numPr>
        <w:spacing w:after="160"/>
        <w:contextualSpacing/>
        <w:rPr>
          <w:rFonts w:cs="Calibri"/>
          <w:lang w:val="en-CA"/>
        </w:rPr>
      </w:pPr>
      <w:r w:rsidRPr="00CE4DC4">
        <w:rPr>
          <w:rFonts w:cs="Calibri"/>
          <w:lang w:val="en-CA"/>
        </w:rPr>
        <w:t>Becomes argumentative when provided feedback</w:t>
      </w:r>
    </w:p>
    <w:p w:rsidRPr="00CE4DC4" w:rsidR="00F438CE" w:rsidP="00701D96" w:rsidRDefault="00F438CE" w14:paraId="2B6D49DA" w14:textId="39C82D8C">
      <w:pPr>
        <w:pStyle w:val="ListParagraph"/>
        <w:numPr>
          <w:ilvl w:val="0"/>
          <w:numId w:val="6"/>
        </w:numPr>
        <w:spacing w:after="160"/>
        <w:contextualSpacing/>
        <w:rPr>
          <w:rFonts w:cs="Calibri"/>
          <w:lang w:val="en-CA"/>
        </w:rPr>
      </w:pPr>
      <w:r w:rsidRPr="00CE4DC4">
        <w:rPr>
          <w:rFonts w:cs="Calibri"/>
          <w:lang w:val="en-CA"/>
        </w:rPr>
        <w:t>Becomes anxious and does not perform</w:t>
      </w:r>
    </w:p>
    <w:p w:rsidRPr="00CE4DC4" w:rsidR="00F438CE" w:rsidP="00701D96" w:rsidRDefault="00F438CE" w14:paraId="1AB70CF6" w14:textId="5B495D54">
      <w:pPr>
        <w:pStyle w:val="ListParagraph"/>
        <w:numPr>
          <w:ilvl w:val="0"/>
          <w:numId w:val="6"/>
        </w:numPr>
        <w:spacing w:after="160"/>
        <w:contextualSpacing/>
        <w:rPr>
          <w:rFonts w:cs="Calibri"/>
          <w:lang w:val="en-CA"/>
        </w:rPr>
      </w:pPr>
      <w:r w:rsidRPr="00CE4DC4">
        <w:rPr>
          <w:rFonts w:cs="Calibri"/>
          <w:lang w:val="en-CA"/>
        </w:rPr>
        <w:t>Arrives on site unprepared and dishevelled</w:t>
      </w:r>
    </w:p>
    <w:p w:rsidRPr="00CE4DC4" w:rsidR="00F438CE" w:rsidP="00701D96" w:rsidRDefault="00F438CE" w14:paraId="7B78E7E5" w14:textId="03624F05">
      <w:pPr>
        <w:pStyle w:val="ListParagraph"/>
        <w:numPr>
          <w:ilvl w:val="0"/>
          <w:numId w:val="6"/>
        </w:numPr>
        <w:spacing w:after="160"/>
        <w:contextualSpacing/>
        <w:rPr>
          <w:rFonts w:cs="Calibri"/>
          <w:lang w:val="en-CA"/>
        </w:rPr>
      </w:pPr>
      <w:r w:rsidRPr="00CE4DC4">
        <w:rPr>
          <w:rFonts w:cs="Calibri"/>
          <w:lang w:val="en-CA"/>
        </w:rPr>
        <w:t>Has difficulty following directions</w:t>
      </w:r>
    </w:p>
    <w:p w:rsidRPr="00CE4DC4" w:rsidR="00F438CE" w:rsidP="00701D96" w:rsidRDefault="00F438CE" w14:paraId="686534AD" w14:textId="425C2256">
      <w:pPr>
        <w:pStyle w:val="ListParagraph"/>
        <w:numPr>
          <w:ilvl w:val="0"/>
          <w:numId w:val="6"/>
        </w:numPr>
        <w:spacing w:after="160"/>
        <w:contextualSpacing/>
        <w:rPr>
          <w:rFonts w:cs="Calibri"/>
          <w:lang w:val="en-CA"/>
        </w:rPr>
      </w:pPr>
      <w:r w:rsidRPr="00CE4DC4">
        <w:rPr>
          <w:rFonts w:cs="Calibri"/>
          <w:lang w:val="en-CA"/>
        </w:rPr>
        <w:t>Seems to work longer and harder with little or no improvement</w:t>
      </w:r>
    </w:p>
    <w:p w:rsidRPr="00CE4DC4" w:rsidR="00F438CE" w:rsidP="00701D96" w:rsidRDefault="00F438CE" w14:paraId="0DA2ADB0" w14:textId="489A5EEE">
      <w:pPr>
        <w:pStyle w:val="ListParagraph"/>
        <w:numPr>
          <w:ilvl w:val="0"/>
          <w:numId w:val="6"/>
        </w:numPr>
        <w:spacing w:after="160"/>
        <w:contextualSpacing/>
        <w:rPr>
          <w:rFonts w:cs="Calibri"/>
          <w:lang w:val="en-CA"/>
        </w:rPr>
      </w:pPr>
      <w:r w:rsidRPr="00CE4DC4">
        <w:rPr>
          <w:rFonts w:cs="Calibri"/>
          <w:lang w:val="en-CA"/>
        </w:rPr>
        <w:t>Is no longer organized and time management suffers</w:t>
      </w:r>
    </w:p>
    <w:p w:rsidRPr="00CE4DC4" w:rsidR="00F438CE" w:rsidP="00701D96" w:rsidRDefault="00F438CE" w14:paraId="34EDEE70" w14:textId="6538A341">
      <w:pPr>
        <w:pStyle w:val="ListParagraph"/>
        <w:numPr>
          <w:ilvl w:val="0"/>
          <w:numId w:val="6"/>
        </w:numPr>
        <w:spacing w:after="160"/>
        <w:contextualSpacing/>
        <w:rPr>
          <w:rFonts w:cs="Calibri"/>
          <w:lang w:val="en-CA"/>
        </w:rPr>
      </w:pPr>
      <w:r w:rsidRPr="00CE4DC4">
        <w:rPr>
          <w:rFonts w:cs="Calibri"/>
          <w:lang w:val="en-CA"/>
        </w:rPr>
        <w:t>Makes frequent and careless errors</w:t>
      </w:r>
    </w:p>
    <w:p w:rsidRPr="00CE4DC4" w:rsidR="00F438CE" w:rsidP="00701D96" w:rsidRDefault="00F438CE" w14:paraId="26E10CB1" w14:textId="48DBE9CD">
      <w:pPr>
        <w:pStyle w:val="ListParagraph"/>
        <w:numPr>
          <w:ilvl w:val="0"/>
          <w:numId w:val="6"/>
        </w:numPr>
        <w:spacing w:after="160"/>
        <w:contextualSpacing/>
        <w:rPr>
          <w:rFonts w:cs="Calibri"/>
          <w:lang w:val="en-CA"/>
        </w:rPr>
      </w:pPr>
      <w:r w:rsidRPr="00CE4DC4">
        <w:rPr>
          <w:rFonts w:cs="Calibri"/>
          <w:lang w:val="en-CA"/>
        </w:rPr>
        <w:t>Has difficulty remembering and does not retain learned skills</w:t>
      </w:r>
    </w:p>
    <w:p w:rsidRPr="00CE4DC4" w:rsidR="00F438CE" w:rsidP="00701D96" w:rsidRDefault="00F438CE" w14:paraId="22B09927" w14:textId="492D3DE0">
      <w:pPr>
        <w:pStyle w:val="ListParagraph"/>
        <w:numPr>
          <w:ilvl w:val="0"/>
          <w:numId w:val="6"/>
        </w:numPr>
        <w:spacing w:after="160"/>
        <w:contextualSpacing/>
        <w:rPr>
          <w:rFonts w:cs="Calibri"/>
          <w:lang w:val="en-CA"/>
        </w:rPr>
      </w:pPr>
      <w:r w:rsidRPr="00CE4DC4">
        <w:rPr>
          <w:rFonts w:cs="Calibri"/>
          <w:lang w:val="en-CA"/>
        </w:rPr>
        <w:t>Makes negative comments about clinical rotation</w:t>
      </w:r>
    </w:p>
    <w:p w:rsidRPr="00CE4DC4" w:rsidR="00F438CE" w:rsidP="00F438CE" w:rsidRDefault="00F438CE" w14:paraId="6BF01F25" w14:textId="097A9A0F">
      <w:pPr>
        <w:rPr>
          <w:rFonts w:cs="Calibri"/>
        </w:rPr>
      </w:pPr>
      <w:r w:rsidRPr="00CE4DC4">
        <w:rPr>
          <w:rFonts w:cs="Calibri"/>
        </w:rPr>
        <w:t xml:space="preserve">Everyone struggles at times; this </w:t>
      </w:r>
      <w:r w:rsidRPr="00CE4DC4" w:rsidR="00541FDF">
        <w:rPr>
          <w:rFonts w:cs="Calibri"/>
        </w:rPr>
        <w:t xml:space="preserve">is </w:t>
      </w:r>
      <w:r w:rsidRPr="00CE4DC4">
        <w:rPr>
          <w:rFonts w:cs="Calibri"/>
        </w:rPr>
        <w:t>completely normal. Remind students that being aware of their struggles and knowing how to cope are important skills we all need to develop. If they are struggling in school, they shouldn’t be afraid to reach out and use resources that are available at your post-secondary institution.</w:t>
      </w:r>
    </w:p>
    <w:p w:rsidRPr="00CE4DC4" w:rsidR="0035741A" w:rsidRDefault="0035741A" w14:paraId="755EC00D" w14:textId="4EFA9DCB">
      <w:pPr>
        <w:spacing w:after="0" w:line="240" w:lineRule="auto"/>
        <w:rPr>
          <w:rStyle w:val="Heading2Char"/>
          <w:rFonts w:ascii="Calibri" w:hAnsi="Calibri" w:cs="Calibri"/>
        </w:rPr>
      </w:pPr>
      <w:bookmarkStart w:name="_Toc84844832" w:id="61"/>
      <w:r w:rsidRPr="00CE4DC4">
        <w:rPr>
          <w:rStyle w:val="Heading2Char"/>
          <w:rFonts w:ascii="Calibri" w:hAnsi="Calibri" w:cs="Calibri"/>
        </w:rPr>
        <w:br w:type="page"/>
      </w:r>
    </w:p>
    <w:p w:rsidRPr="00CE4DC4" w:rsidR="00F438CE" w:rsidP="00F438CE" w:rsidRDefault="00F438CE" w14:paraId="75E7AE32" w14:textId="7AB271CE">
      <w:pPr>
        <w:spacing w:after="0" w:line="240" w:lineRule="auto"/>
        <w:rPr>
          <w:rFonts w:cs="Calibri"/>
          <w:sz w:val="24"/>
          <w:szCs w:val="24"/>
        </w:rPr>
      </w:pPr>
      <w:bookmarkStart w:name="_Toc172107704" w:id="62"/>
      <w:r w:rsidRPr="00CE4DC4">
        <w:rPr>
          <w:rStyle w:val="Heading2Char"/>
          <w:rFonts w:ascii="Calibri" w:hAnsi="Calibri" w:cs="Calibri"/>
        </w:rPr>
        <w:t>Problem-Solving and Decision-Making Process</w:t>
      </w:r>
      <w:bookmarkEnd w:id="61"/>
      <w:bookmarkEnd w:id="62"/>
    </w:p>
    <w:p w:rsidRPr="00CE4DC4" w:rsidR="00F438CE" w:rsidP="00F438CE" w:rsidRDefault="00F438CE" w14:paraId="5412B9C3" w14:textId="29345BDC">
      <w:pPr>
        <w:rPr>
          <w:rFonts w:cs="Calibri"/>
        </w:rPr>
      </w:pPr>
      <w:r w:rsidRPr="00CE4DC4">
        <w:rPr>
          <w:rFonts w:cs="Calibri"/>
        </w:rPr>
        <w:t xml:space="preserve">You can provide students with a problem-solving, decision-making process exercise to analyze problems and come to a decision that best fits. This </w:t>
      </w:r>
      <w:r w:rsidRPr="00CE4DC4" w:rsidR="00E96BE3">
        <w:rPr>
          <w:rFonts w:cs="Calibri"/>
        </w:rPr>
        <w:t>exercise</w:t>
      </w:r>
      <w:r w:rsidRPr="00CE4DC4">
        <w:rPr>
          <w:rFonts w:cs="Calibri"/>
        </w:rPr>
        <w:t xml:space="preserve"> is available </w:t>
      </w:r>
      <w:r w:rsidRPr="00CE4DC4" w:rsidR="00541FDF">
        <w:rPr>
          <w:rFonts w:cs="Calibri"/>
        </w:rPr>
        <w:t xml:space="preserve">in the </w:t>
      </w:r>
      <w:r w:rsidRPr="00CE4DC4" w:rsidR="00541FDF">
        <w:rPr>
          <w:rFonts w:cs="Calibri"/>
          <w:i/>
          <w:iCs/>
        </w:rPr>
        <w:t>Health Care Assistant Program Supplement to the Provincial Curriculum 2023</w:t>
      </w:r>
      <w:r w:rsidRPr="00CE4DC4" w:rsidR="00541FDF">
        <w:rPr>
          <w:rFonts w:cs="Calibri"/>
        </w:rPr>
        <w:t xml:space="preserve">. See </w:t>
      </w:r>
      <w:hyperlink w:history="1" r:id="rId42">
        <w:r w:rsidRPr="00CE4DC4">
          <w:rPr>
            <w:rStyle w:val="Hyperlink"/>
            <w:rFonts w:cs="Calibri"/>
          </w:rPr>
          <w:t>Student Handout</w:t>
        </w:r>
        <w:r w:rsidRPr="00CE4DC4" w:rsidR="00541FDF">
          <w:rPr>
            <w:rStyle w:val="Hyperlink"/>
            <w:rFonts w:cs="Calibri"/>
          </w:rPr>
          <w:t xml:space="preserve"> 2</w:t>
        </w:r>
        <w:r w:rsidRPr="00CE4DC4">
          <w:rPr>
            <w:rStyle w:val="Hyperlink"/>
            <w:rFonts w:cs="Calibri"/>
          </w:rPr>
          <w:t>: Problem-Solving and Decision-Making Exercise</w:t>
        </w:r>
      </w:hyperlink>
      <w:r w:rsidRPr="00CE4DC4" w:rsidR="00541FDF">
        <w:rPr>
          <w:rFonts w:cs="Calibri"/>
        </w:rPr>
        <w:t xml:space="preserve"> in the </w:t>
      </w:r>
      <w:r w:rsidRPr="00CE4DC4" w:rsidR="00606F99">
        <w:rPr>
          <w:rFonts w:cs="Calibri"/>
        </w:rPr>
        <w:t xml:space="preserve">Supplement’s </w:t>
      </w:r>
      <w:r w:rsidRPr="00CE4DC4" w:rsidR="00541FDF">
        <w:rPr>
          <w:rFonts w:cs="Calibri"/>
        </w:rPr>
        <w:t>Introduction to Practice course</w:t>
      </w:r>
      <w:r w:rsidRPr="00CE4DC4" w:rsidR="004C651B">
        <w:rPr>
          <w:rFonts w:cs="Calibri"/>
          <w:szCs w:val="24"/>
        </w:rPr>
        <w:t>.</w:t>
      </w:r>
    </w:p>
    <w:p w:rsidRPr="00CE4DC4" w:rsidR="00F438CE" w:rsidP="00F438CE" w:rsidRDefault="00F438CE" w14:paraId="6D6D4295" w14:textId="77777777">
      <w:pPr>
        <w:rPr>
          <w:rFonts w:cs="Calibri"/>
        </w:rPr>
      </w:pPr>
      <w:r w:rsidRPr="00CE4DC4">
        <w:rPr>
          <w:rFonts w:cs="Calibri"/>
        </w:rPr>
        <w:t>Document each step in your process.</w:t>
      </w:r>
    </w:p>
    <w:p w:rsidRPr="00CE4DC4" w:rsidR="00F438CE" w:rsidP="00306E0D" w:rsidRDefault="005D0735" w14:paraId="04AB2A14" w14:textId="2CD16C36">
      <w:pPr>
        <w:pStyle w:val="body-numberedlist"/>
        <w:spacing w:after="0"/>
        <w:rPr>
          <w:rFonts w:cs="Calibri"/>
        </w:rPr>
      </w:pPr>
      <w:r w:rsidRPr="00CE4DC4">
        <w:rPr>
          <w:rFonts w:cs="Calibri"/>
        </w:rPr>
        <w:t>1.</w:t>
      </w:r>
      <w:r w:rsidRPr="00CE4DC4">
        <w:rPr>
          <w:rFonts w:cs="Calibri"/>
        </w:rPr>
        <w:tab/>
      </w:r>
      <w:r w:rsidRPr="00CE4DC4" w:rsidR="00F438CE">
        <w:rPr>
          <w:rFonts w:cs="Calibri"/>
        </w:rPr>
        <w:t>Analyze the problem:</w:t>
      </w:r>
    </w:p>
    <w:p w:rsidRPr="00CE4DC4" w:rsidR="00F438CE" w:rsidP="00701D96" w:rsidRDefault="00F438CE" w14:paraId="357A03F4" w14:textId="77777777">
      <w:pPr>
        <w:pStyle w:val="ListParagraph"/>
        <w:numPr>
          <w:ilvl w:val="0"/>
          <w:numId w:val="8"/>
        </w:numPr>
        <w:spacing w:after="160"/>
        <w:contextualSpacing/>
        <w:rPr>
          <w:rFonts w:cs="Calibri"/>
          <w:lang w:val="en-CA"/>
        </w:rPr>
      </w:pPr>
      <w:r w:rsidRPr="00CE4DC4">
        <w:rPr>
          <w:rFonts w:cs="Calibri"/>
          <w:lang w:val="en-CA"/>
        </w:rPr>
        <w:t>What do you know about the choices available to you?</w:t>
      </w:r>
    </w:p>
    <w:p w:rsidRPr="00CE4DC4" w:rsidR="00F438CE" w:rsidP="00701D96" w:rsidRDefault="00F438CE" w14:paraId="24F67472" w14:textId="3B4F1585">
      <w:pPr>
        <w:pStyle w:val="ListParagraph"/>
        <w:numPr>
          <w:ilvl w:val="0"/>
          <w:numId w:val="8"/>
        </w:numPr>
        <w:spacing w:after="160"/>
        <w:contextualSpacing/>
        <w:rPr>
          <w:rFonts w:cs="Calibri"/>
          <w:lang w:val="en-CA"/>
        </w:rPr>
      </w:pPr>
      <w:r w:rsidRPr="00CE4DC4">
        <w:rPr>
          <w:rFonts w:cs="Calibri"/>
          <w:lang w:val="en-CA"/>
        </w:rPr>
        <w:t xml:space="preserve">What are the pros and cons of employment in various settings (community, </w:t>
      </w:r>
      <w:r w:rsidRPr="00CE4DC4" w:rsidR="00831019">
        <w:rPr>
          <w:rFonts w:cs="Calibri"/>
          <w:lang w:val="en-CA"/>
        </w:rPr>
        <w:t>complex</w:t>
      </w:r>
      <w:r w:rsidRPr="00CE4DC4">
        <w:rPr>
          <w:rFonts w:cs="Calibri"/>
          <w:lang w:val="en-CA"/>
        </w:rPr>
        <w:t>, acute care)?</w:t>
      </w:r>
    </w:p>
    <w:p w:rsidRPr="00CE4DC4" w:rsidR="00F438CE" w:rsidP="00701D96" w:rsidRDefault="00F438CE" w14:paraId="1DDDF3DC" w14:textId="77777777">
      <w:pPr>
        <w:pStyle w:val="ListParagraph"/>
        <w:numPr>
          <w:ilvl w:val="0"/>
          <w:numId w:val="8"/>
        </w:numPr>
        <w:spacing w:after="160"/>
        <w:contextualSpacing/>
        <w:rPr>
          <w:rFonts w:cs="Calibri"/>
          <w:lang w:val="en-CA"/>
        </w:rPr>
      </w:pPr>
      <w:r w:rsidRPr="00CE4DC4">
        <w:rPr>
          <w:rFonts w:cs="Calibri"/>
          <w:lang w:val="en-CA"/>
        </w:rPr>
        <w:t>What are the pros and cons of continuing your education at this time?</w:t>
      </w:r>
    </w:p>
    <w:p w:rsidRPr="00CE4DC4" w:rsidR="00F438CE" w:rsidP="00701D96" w:rsidRDefault="00F438CE" w14:paraId="66E10C78" w14:textId="77777777">
      <w:pPr>
        <w:pStyle w:val="ListParagraph"/>
        <w:numPr>
          <w:ilvl w:val="0"/>
          <w:numId w:val="8"/>
        </w:numPr>
        <w:spacing w:after="160"/>
        <w:contextualSpacing/>
        <w:rPr>
          <w:rFonts w:cs="Calibri"/>
          <w:lang w:val="en-CA"/>
        </w:rPr>
      </w:pPr>
      <w:r w:rsidRPr="00CE4DC4">
        <w:rPr>
          <w:rFonts w:cs="Calibri"/>
          <w:lang w:val="en-CA"/>
        </w:rPr>
        <w:t>Are there other options you might consider?</w:t>
      </w:r>
    </w:p>
    <w:p w:rsidRPr="00CE4DC4" w:rsidR="00F438CE" w:rsidP="00701D96" w:rsidRDefault="00F438CE" w14:paraId="62A857B8" w14:textId="77777777">
      <w:pPr>
        <w:pStyle w:val="ListParagraph"/>
        <w:numPr>
          <w:ilvl w:val="0"/>
          <w:numId w:val="8"/>
        </w:numPr>
        <w:spacing w:after="160"/>
        <w:contextualSpacing/>
        <w:rPr>
          <w:rFonts w:cs="Calibri"/>
          <w:lang w:val="en-CA"/>
        </w:rPr>
      </w:pPr>
      <w:r w:rsidRPr="00CE4DC4">
        <w:rPr>
          <w:rFonts w:cs="Calibri"/>
          <w:lang w:val="en-CA"/>
        </w:rPr>
        <w:t>Do you need more information? If so, how will you get it?</w:t>
      </w:r>
    </w:p>
    <w:p w:rsidRPr="00CE4DC4" w:rsidR="00F438CE" w:rsidP="00701D96" w:rsidRDefault="00F438CE" w14:paraId="6F3A1EE8" w14:textId="77777777">
      <w:pPr>
        <w:pStyle w:val="ListParagraph"/>
        <w:numPr>
          <w:ilvl w:val="0"/>
          <w:numId w:val="8"/>
        </w:numPr>
        <w:spacing w:after="160"/>
        <w:contextualSpacing/>
        <w:rPr>
          <w:rFonts w:cs="Calibri"/>
          <w:lang w:val="en-CA"/>
        </w:rPr>
      </w:pPr>
      <w:r w:rsidRPr="00CE4DC4">
        <w:rPr>
          <w:rFonts w:cs="Calibri"/>
          <w:lang w:val="en-CA"/>
        </w:rPr>
        <w:t>What are your particular talents, abilities, and preferences?</w:t>
      </w:r>
    </w:p>
    <w:p w:rsidRPr="00CE4DC4" w:rsidR="00F438CE" w:rsidP="00701D96" w:rsidRDefault="00F438CE" w14:paraId="23C0AE28" w14:textId="77777777">
      <w:pPr>
        <w:pStyle w:val="ListParagraph"/>
        <w:numPr>
          <w:ilvl w:val="0"/>
          <w:numId w:val="8"/>
        </w:numPr>
        <w:spacing w:after="160"/>
        <w:contextualSpacing/>
        <w:rPr>
          <w:rFonts w:cs="Calibri"/>
          <w:lang w:val="en-CA"/>
        </w:rPr>
      </w:pPr>
      <w:r w:rsidRPr="00CE4DC4">
        <w:rPr>
          <w:rFonts w:cs="Calibri"/>
          <w:lang w:val="en-CA"/>
        </w:rPr>
        <w:t>What roles and responsibilities do you have outside of work?</w:t>
      </w:r>
    </w:p>
    <w:p w:rsidRPr="00CE4DC4" w:rsidR="00F438CE" w:rsidP="00701D96" w:rsidRDefault="00F438CE" w14:paraId="31E60262" w14:textId="77777777">
      <w:pPr>
        <w:pStyle w:val="ListParagraph"/>
        <w:numPr>
          <w:ilvl w:val="0"/>
          <w:numId w:val="8"/>
        </w:numPr>
        <w:spacing w:after="160"/>
        <w:contextualSpacing/>
        <w:rPr>
          <w:rFonts w:cs="Calibri"/>
          <w:lang w:val="en-CA"/>
        </w:rPr>
      </w:pPr>
      <w:r w:rsidRPr="00CE4DC4">
        <w:rPr>
          <w:rFonts w:cs="Calibri"/>
          <w:lang w:val="en-CA"/>
        </w:rPr>
        <w:t>How do these fit with the choices you are considering?</w:t>
      </w:r>
    </w:p>
    <w:p w:rsidRPr="00CE4DC4" w:rsidR="00F438CE" w:rsidP="00701D96" w:rsidRDefault="00F438CE" w14:paraId="5FF638E0" w14:textId="77777777">
      <w:pPr>
        <w:pStyle w:val="ListParagraph"/>
        <w:numPr>
          <w:ilvl w:val="0"/>
          <w:numId w:val="8"/>
        </w:numPr>
        <w:spacing w:after="160"/>
        <w:contextualSpacing/>
        <w:rPr>
          <w:rFonts w:cs="Calibri"/>
          <w:lang w:val="en-CA"/>
        </w:rPr>
      </w:pPr>
      <w:r w:rsidRPr="00CE4DC4">
        <w:rPr>
          <w:rFonts w:cs="Calibri"/>
          <w:lang w:val="en-CA"/>
        </w:rPr>
        <w:t>What are your overall goals or desired outcomes? What is most important to you?</w:t>
      </w:r>
    </w:p>
    <w:p w:rsidRPr="00CE4DC4" w:rsidR="00B856E3" w:rsidP="00B856E3" w:rsidRDefault="00B856E3" w14:paraId="03E2780B" w14:textId="38AB1408">
      <w:pPr>
        <w:rPr>
          <w:rFonts w:cs="Calibri"/>
          <w:sz w:val="24"/>
          <w:szCs w:val="24"/>
        </w:rPr>
      </w:pPr>
      <w:r w:rsidRPr="00CE4DC4">
        <w:rPr>
          <w:rFonts w:cs="Calibri"/>
        </w:rPr>
        <w:t xml:space="preserve">Use a table like the following to analyze the pros and cons (for </w:t>
      </w:r>
      <w:r w:rsidRPr="00CE4DC4">
        <w:rPr>
          <w:rFonts w:cs="Calibri"/>
          <w:b/>
        </w:rPr>
        <w:t>you</w:t>
      </w:r>
      <w:r w:rsidRPr="00CE4DC4">
        <w:rPr>
          <w:rFonts w:cs="Calibri"/>
        </w:rPr>
        <w:t>) of each choice.</w:t>
      </w:r>
      <w:r w:rsidRPr="00CE4DC4">
        <w:rPr>
          <w:rFonts w:cs="Calibri"/>
          <w:sz w:val="24"/>
          <w:szCs w:val="24"/>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952"/>
        <w:gridCol w:w="2952"/>
        <w:gridCol w:w="2952"/>
      </w:tblGrid>
      <w:tr w:rsidRPr="00CE4DC4" w:rsidR="00B856E3" w:rsidTr="00B856E3" w14:paraId="442A75DE" w14:textId="77777777">
        <w:tc>
          <w:tcPr>
            <w:tcW w:w="2952" w:type="dxa"/>
            <w:shd w:val="clear" w:color="auto" w:fill="B5C7F3"/>
          </w:tcPr>
          <w:p w:rsidRPr="00CE4DC4" w:rsidR="00B856E3" w:rsidP="00B856E3" w:rsidRDefault="00B856E3" w14:paraId="6A50C8F2" w14:textId="73F00CBF">
            <w:pPr>
              <w:pStyle w:val="table-body-bold"/>
              <w:jc w:val="center"/>
              <w:rPr>
                <w:rFonts w:cs="Calibri"/>
              </w:rPr>
            </w:pPr>
            <w:r w:rsidRPr="00CE4DC4">
              <w:rPr>
                <w:rFonts w:cs="Calibri"/>
              </w:rPr>
              <w:t>OPTIONS</w:t>
            </w:r>
          </w:p>
        </w:tc>
        <w:tc>
          <w:tcPr>
            <w:tcW w:w="2952" w:type="dxa"/>
            <w:shd w:val="clear" w:color="auto" w:fill="B5C7F3"/>
          </w:tcPr>
          <w:p w:rsidRPr="00CE4DC4" w:rsidR="00B856E3" w:rsidP="00B856E3" w:rsidRDefault="00B856E3" w14:paraId="33E01047" w14:textId="67C724F5">
            <w:pPr>
              <w:pStyle w:val="table-body-bold"/>
              <w:jc w:val="center"/>
              <w:rPr>
                <w:rFonts w:cs="Calibri"/>
              </w:rPr>
            </w:pPr>
            <w:r w:rsidRPr="00CE4DC4">
              <w:rPr>
                <w:rFonts w:cs="Calibri"/>
              </w:rPr>
              <w:t>POSITIVE CONSEQUENCES</w:t>
            </w:r>
          </w:p>
        </w:tc>
        <w:tc>
          <w:tcPr>
            <w:tcW w:w="2952" w:type="dxa"/>
            <w:shd w:val="clear" w:color="auto" w:fill="B5C7F3"/>
          </w:tcPr>
          <w:p w:rsidRPr="00CE4DC4" w:rsidR="00B856E3" w:rsidP="00B856E3" w:rsidRDefault="00B856E3" w14:paraId="0CC03128" w14:textId="19EF7454">
            <w:pPr>
              <w:pStyle w:val="table-body-bold"/>
              <w:jc w:val="center"/>
              <w:rPr>
                <w:rFonts w:cs="Calibri"/>
              </w:rPr>
            </w:pPr>
            <w:r w:rsidRPr="00CE4DC4">
              <w:rPr>
                <w:rFonts w:cs="Calibri"/>
              </w:rPr>
              <w:t>NEGATIVE CONSEQUENCES</w:t>
            </w:r>
          </w:p>
        </w:tc>
      </w:tr>
      <w:tr w:rsidRPr="00CE4DC4" w:rsidR="00B856E3" w:rsidTr="00B856E3" w14:paraId="630CCC93" w14:textId="77777777">
        <w:tc>
          <w:tcPr>
            <w:tcW w:w="2952" w:type="dxa"/>
          </w:tcPr>
          <w:p w:rsidRPr="00CE4DC4" w:rsidR="00B856E3" w:rsidP="00B856E3" w:rsidRDefault="00B856E3" w14:paraId="2BF8912D" w14:textId="77777777">
            <w:pPr>
              <w:spacing w:after="0"/>
              <w:rPr>
                <w:rFonts w:cs="Calibri"/>
                <w:sz w:val="24"/>
                <w:szCs w:val="24"/>
              </w:rPr>
            </w:pPr>
          </w:p>
          <w:p w:rsidRPr="00CE4DC4" w:rsidR="00B856E3" w:rsidP="00B856E3" w:rsidRDefault="00B856E3" w14:paraId="79E648C8" w14:textId="77777777">
            <w:pPr>
              <w:spacing w:after="0"/>
              <w:rPr>
                <w:rFonts w:cs="Calibri"/>
                <w:sz w:val="24"/>
                <w:szCs w:val="24"/>
              </w:rPr>
            </w:pPr>
          </w:p>
          <w:p w:rsidRPr="00CE4DC4" w:rsidR="00B856E3" w:rsidP="00B856E3" w:rsidRDefault="00B856E3" w14:paraId="12830DE8" w14:textId="77777777">
            <w:pPr>
              <w:spacing w:after="0"/>
              <w:rPr>
                <w:rFonts w:cs="Calibri"/>
                <w:sz w:val="24"/>
                <w:szCs w:val="24"/>
              </w:rPr>
            </w:pPr>
          </w:p>
          <w:p w:rsidRPr="00CE4DC4" w:rsidR="00B856E3" w:rsidP="00B856E3" w:rsidRDefault="00B856E3" w14:paraId="48B92A76" w14:textId="77777777">
            <w:pPr>
              <w:spacing w:after="0"/>
              <w:rPr>
                <w:rFonts w:cs="Calibri"/>
                <w:sz w:val="24"/>
                <w:szCs w:val="24"/>
              </w:rPr>
            </w:pPr>
          </w:p>
          <w:p w:rsidRPr="00CE4DC4" w:rsidR="00B856E3" w:rsidP="00B856E3" w:rsidRDefault="00B856E3" w14:paraId="029EDF04" w14:textId="77777777">
            <w:pPr>
              <w:spacing w:after="0"/>
              <w:rPr>
                <w:rFonts w:cs="Calibri"/>
                <w:sz w:val="24"/>
                <w:szCs w:val="24"/>
              </w:rPr>
            </w:pPr>
          </w:p>
          <w:p w:rsidRPr="00CE4DC4" w:rsidR="00B856E3" w:rsidP="00B856E3" w:rsidRDefault="00B856E3" w14:paraId="23DE5061" w14:textId="77777777">
            <w:pPr>
              <w:spacing w:after="0"/>
              <w:rPr>
                <w:rFonts w:cs="Calibri"/>
                <w:sz w:val="24"/>
                <w:szCs w:val="24"/>
              </w:rPr>
            </w:pPr>
          </w:p>
          <w:p w:rsidRPr="00CE4DC4" w:rsidR="00B856E3" w:rsidP="00B856E3" w:rsidRDefault="00B856E3" w14:paraId="22BE6E5C" w14:textId="77777777">
            <w:pPr>
              <w:spacing w:after="0"/>
              <w:rPr>
                <w:rFonts w:cs="Calibri"/>
                <w:sz w:val="24"/>
                <w:szCs w:val="24"/>
              </w:rPr>
            </w:pPr>
          </w:p>
          <w:p w:rsidRPr="00CE4DC4" w:rsidR="00B856E3" w:rsidP="00B856E3" w:rsidRDefault="00B856E3" w14:paraId="7E9C9716" w14:textId="77777777">
            <w:pPr>
              <w:spacing w:after="0"/>
              <w:rPr>
                <w:rFonts w:cs="Calibri"/>
                <w:sz w:val="24"/>
                <w:szCs w:val="24"/>
              </w:rPr>
            </w:pPr>
          </w:p>
          <w:p w:rsidRPr="00CE4DC4" w:rsidR="00B856E3" w:rsidP="00B856E3" w:rsidRDefault="00B856E3" w14:paraId="585D14C3" w14:textId="77777777">
            <w:pPr>
              <w:spacing w:after="0"/>
              <w:rPr>
                <w:rFonts w:cs="Calibri"/>
                <w:sz w:val="24"/>
                <w:szCs w:val="24"/>
              </w:rPr>
            </w:pPr>
          </w:p>
          <w:p w:rsidRPr="00CE4DC4" w:rsidR="00B856E3" w:rsidP="00B856E3" w:rsidRDefault="00B856E3" w14:paraId="1323C7F3" w14:textId="77777777">
            <w:pPr>
              <w:spacing w:after="0"/>
              <w:rPr>
                <w:rFonts w:cs="Calibri"/>
                <w:sz w:val="24"/>
                <w:szCs w:val="24"/>
              </w:rPr>
            </w:pPr>
          </w:p>
          <w:p w:rsidRPr="00CE4DC4" w:rsidR="00B856E3" w:rsidP="00B856E3" w:rsidRDefault="00B856E3" w14:paraId="5EBA82AD" w14:textId="77777777">
            <w:pPr>
              <w:spacing w:after="0"/>
              <w:rPr>
                <w:rFonts w:cs="Calibri"/>
                <w:sz w:val="24"/>
                <w:szCs w:val="24"/>
              </w:rPr>
            </w:pPr>
          </w:p>
        </w:tc>
        <w:tc>
          <w:tcPr>
            <w:tcW w:w="2952" w:type="dxa"/>
          </w:tcPr>
          <w:p w:rsidRPr="00CE4DC4" w:rsidR="00B856E3" w:rsidP="00B856E3" w:rsidRDefault="00B856E3" w14:paraId="3434190A" w14:textId="77777777">
            <w:pPr>
              <w:spacing w:after="0"/>
              <w:rPr>
                <w:rFonts w:cs="Calibri"/>
                <w:sz w:val="24"/>
                <w:szCs w:val="24"/>
              </w:rPr>
            </w:pPr>
          </w:p>
          <w:p w:rsidRPr="00CE4DC4" w:rsidR="00B856E3" w:rsidP="00B856E3" w:rsidRDefault="00B856E3" w14:paraId="4DB16794" w14:textId="77777777">
            <w:pPr>
              <w:spacing w:after="0"/>
              <w:rPr>
                <w:rFonts w:cs="Calibri"/>
                <w:sz w:val="24"/>
                <w:szCs w:val="24"/>
              </w:rPr>
            </w:pPr>
          </w:p>
          <w:p w:rsidRPr="00CE4DC4" w:rsidR="00B856E3" w:rsidP="00B856E3" w:rsidRDefault="00B856E3" w14:paraId="29DF7587" w14:textId="77777777">
            <w:pPr>
              <w:spacing w:after="0"/>
              <w:rPr>
                <w:rFonts w:cs="Calibri"/>
                <w:sz w:val="24"/>
                <w:szCs w:val="24"/>
              </w:rPr>
            </w:pPr>
          </w:p>
          <w:p w:rsidRPr="00CE4DC4" w:rsidR="00B856E3" w:rsidP="00B856E3" w:rsidRDefault="00B856E3" w14:paraId="7CAC90EF" w14:textId="77777777">
            <w:pPr>
              <w:spacing w:after="0"/>
              <w:rPr>
                <w:rFonts w:cs="Calibri"/>
                <w:sz w:val="24"/>
                <w:szCs w:val="24"/>
              </w:rPr>
            </w:pPr>
          </w:p>
          <w:p w:rsidRPr="00CE4DC4" w:rsidR="00B856E3" w:rsidP="00B856E3" w:rsidRDefault="00B856E3" w14:paraId="03411950" w14:textId="77777777">
            <w:pPr>
              <w:spacing w:after="0"/>
              <w:rPr>
                <w:rFonts w:cs="Calibri"/>
                <w:sz w:val="24"/>
                <w:szCs w:val="24"/>
              </w:rPr>
            </w:pPr>
          </w:p>
          <w:p w:rsidRPr="00CE4DC4" w:rsidR="00B856E3" w:rsidP="00B856E3" w:rsidRDefault="00B856E3" w14:paraId="7374C888" w14:textId="77777777">
            <w:pPr>
              <w:spacing w:after="0"/>
              <w:rPr>
                <w:rFonts w:cs="Calibri"/>
                <w:sz w:val="24"/>
                <w:szCs w:val="24"/>
              </w:rPr>
            </w:pPr>
          </w:p>
          <w:p w:rsidRPr="00CE4DC4" w:rsidR="00B856E3" w:rsidP="00B856E3" w:rsidRDefault="00B856E3" w14:paraId="623E0BA2" w14:textId="77777777">
            <w:pPr>
              <w:spacing w:after="0"/>
              <w:rPr>
                <w:rFonts w:cs="Calibri"/>
                <w:sz w:val="24"/>
                <w:szCs w:val="24"/>
              </w:rPr>
            </w:pPr>
          </w:p>
          <w:p w:rsidRPr="00CE4DC4" w:rsidR="00B856E3" w:rsidP="00B856E3" w:rsidRDefault="00B856E3" w14:paraId="01512AEF" w14:textId="77777777">
            <w:pPr>
              <w:spacing w:after="0"/>
              <w:rPr>
                <w:rFonts w:cs="Calibri"/>
                <w:sz w:val="24"/>
                <w:szCs w:val="24"/>
              </w:rPr>
            </w:pPr>
          </w:p>
          <w:p w:rsidRPr="00CE4DC4" w:rsidR="00B856E3" w:rsidP="00B856E3" w:rsidRDefault="00B856E3" w14:paraId="379D0421" w14:textId="77777777">
            <w:pPr>
              <w:spacing w:after="0"/>
              <w:rPr>
                <w:rFonts w:cs="Calibri"/>
                <w:sz w:val="24"/>
                <w:szCs w:val="24"/>
              </w:rPr>
            </w:pPr>
          </w:p>
          <w:p w:rsidRPr="00CE4DC4" w:rsidR="00B856E3" w:rsidP="00B856E3" w:rsidRDefault="00B856E3" w14:paraId="1DB44107" w14:textId="77777777">
            <w:pPr>
              <w:spacing w:after="0"/>
              <w:rPr>
                <w:rFonts w:cs="Calibri"/>
                <w:sz w:val="24"/>
                <w:szCs w:val="24"/>
              </w:rPr>
            </w:pPr>
          </w:p>
        </w:tc>
        <w:tc>
          <w:tcPr>
            <w:tcW w:w="2952" w:type="dxa"/>
          </w:tcPr>
          <w:p w:rsidRPr="00CE4DC4" w:rsidR="00B856E3" w:rsidP="00B856E3" w:rsidRDefault="00B856E3" w14:paraId="272F779F" w14:textId="77777777">
            <w:pPr>
              <w:spacing w:after="0"/>
              <w:rPr>
                <w:rFonts w:cs="Calibri"/>
                <w:sz w:val="24"/>
                <w:szCs w:val="24"/>
              </w:rPr>
            </w:pPr>
          </w:p>
        </w:tc>
      </w:tr>
    </w:tbl>
    <w:p w:rsidRPr="00CE4DC4" w:rsidR="00B856E3" w:rsidP="00B856E3" w:rsidRDefault="00B856E3" w14:paraId="7D111DFB" w14:textId="77777777">
      <w:pPr>
        <w:spacing w:after="0"/>
        <w:rPr>
          <w:rFonts w:cs="Calibri"/>
          <w:sz w:val="24"/>
          <w:szCs w:val="24"/>
        </w:rPr>
      </w:pPr>
    </w:p>
    <w:p w:rsidRPr="00CE4DC4" w:rsidR="00B856E3" w:rsidP="00CB3461" w:rsidRDefault="00B856E3" w14:paraId="14B82CAF" w14:textId="762973B9">
      <w:pPr>
        <w:pStyle w:val="ListParagraph"/>
        <w:numPr>
          <w:ilvl w:val="0"/>
          <w:numId w:val="38"/>
        </w:numPr>
        <w:contextualSpacing/>
        <w:rPr>
          <w:rFonts w:cs="Calibri"/>
        </w:rPr>
      </w:pPr>
      <w:r w:rsidRPr="00CE4DC4">
        <w:rPr>
          <w:rFonts w:cs="Calibri"/>
        </w:rPr>
        <w:t>Based on your analysis, what is the best choice(s) for you at this time?</w:t>
      </w:r>
    </w:p>
    <w:p w:rsidRPr="00CE4DC4" w:rsidR="00B856E3" w:rsidP="00CB3461" w:rsidRDefault="00B856E3" w14:paraId="7896EAD8" w14:textId="012DC1DC">
      <w:pPr>
        <w:pStyle w:val="ListParagraph"/>
        <w:numPr>
          <w:ilvl w:val="0"/>
          <w:numId w:val="38"/>
        </w:numPr>
        <w:contextualSpacing/>
        <w:rPr>
          <w:rFonts w:cs="Calibri"/>
        </w:rPr>
      </w:pPr>
      <w:r w:rsidRPr="00CE4DC4">
        <w:rPr>
          <w:rFonts w:cs="Calibri"/>
        </w:rPr>
        <w:t>Based on your choice(s), what are your next steps? How will you evaluate your choice(s)?</w:t>
      </w:r>
    </w:p>
    <w:p w:rsidRPr="00CE4DC4" w:rsidR="00B856E3" w:rsidP="00CB3461" w:rsidRDefault="00B856E3" w14:paraId="50BC664A" w14:textId="77777777">
      <w:pPr>
        <w:pStyle w:val="ListParagraph"/>
        <w:numPr>
          <w:ilvl w:val="0"/>
          <w:numId w:val="38"/>
        </w:numPr>
        <w:contextualSpacing/>
        <w:rPr>
          <w:rFonts w:cs="Calibri"/>
        </w:rPr>
      </w:pPr>
      <w:r w:rsidRPr="00CE4DC4">
        <w:rPr>
          <w:rFonts w:cs="Calibri"/>
        </w:rPr>
        <w:t>Self-reflection: Was this a new way for you to come to a decision? How did it feel to you? Were you happy with the outcome? What did you learn from the process?</w:t>
      </w:r>
    </w:p>
    <w:p w:rsidRPr="00CE4DC4" w:rsidR="00B856E3" w:rsidP="00B856E3" w:rsidRDefault="00B856E3" w14:paraId="66AD0E9B" w14:textId="54D27448">
      <w:pPr>
        <w:rPr>
          <w:rFonts w:cs="Calibri"/>
        </w:rPr>
      </w:pPr>
      <w:r w:rsidRPr="00CE4DC4">
        <w:rPr>
          <w:rFonts w:cs="Calibri"/>
        </w:rPr>
        <w:t>Also remind the student of support services available to them through your post-secondary institution.</w:t>
      </w:r>
    </w:p>
    <w:p w:rsidRPr="00CE4DC4" w:rsidR="002E73E5" w:rsidP="002E73E5" w:rsidRDefault="002E73E5" w14:paraId="6E3E8919" w14:textId="77777777">
      <w:pPr>
        <w:pStyle w:val="CommentText"/>
        <w:rPr>
          <w:rFonts w:ascii="Calibri" w:hAnsi="Calibri" w:cs="Calibri"/>
          <w:sz w:val="18"/>
          <w:szCs w:val="18"/>
        </w:rPr>
      </w:pPr>
    </w:p>
    <w:p w:rsidRPr="00CE4DC4" w:rsidR="002E73E5" w:rsidP="002E73E5" w:rsidRDefault="002E73E5" w14:paraId="5DF4D2DD" w14:textId="3942395D">
      <w:pPr>
        <w:pStyle w:val="CommentText"/>
        <w:rPr>
          <w:rStyle w:val="Hyperlink"/>
          <w:rFonts w:ascii="Calibri" w:hAnsi="Calibri" w:cs="Calibri"/>
          <w:sz w:val="18"/>
          <w:szCs w:val="18"/>
        </w:rPr>
      </w:pPr>
      <w:r w:rsidRPr="00CE4DC4">
        <w:rPr>
          <w:rFonts w:ascii="Calibri" w:hAnsi="Calibri" w:cs="Calibri"/>
          <w:sz w:val="18"/>
          <w:szCs w:val="18"/>
        </w:rPr>
        <w:t>© Province of British Columbia. (202</w:t>
      </w:r>
      <w:r w:rsidRPr="00CE4DC4" w:rsidR="00E83B3A">
        <w:rPr>
          <w:rFonts w:ascii="Calibri" w:hAnsi="Calibri" w:cs="Calibri"/>
          <w:sz w:val="18"/>
          <w:szCs w:val="18"/>
        </w:rPr>
        <w:t>4</w:t>
      </w:r>
      <w:r w:rsidRPr="00CE4DC4">
        <w:rPr>
          <w:rFonts w:ascii="Calibri" w:hAnsi="Calibri" w:cs="Calibri"/>
          <w:sz w:val="18"/>
          <w:szCs w:val="18"/>
        </w:rPr>
        <w:t xml:space="preserve">). </w:t>
      </w:r>
      <w:r w:rsidRPr="00CE4DC4" w:rsidR="00E64EFF">
        <w:rPr>
          <w:rFonts w:ascii="Calibri" w:hAnsi="Calibri" w:cs="Calibri"/>
          <w:i/>
          <w:iCs/>
          <w:sz w:val="18"/>
          <w:szCs w:val="18"/>
        </w:rPr>
        <w:t>Health Care Assistant Program Supplement to the Provincial Curriculum</w:t>
      </w:r>
      <w:r w:rsidRPr="00CE4DC4" w:rsidR="00FA055D">
        <w:rPr>
          <w:rFonts w:ascii="Calibri" w:hAnsi="Calibri" w:cs="Calibri"/>
          <w:i/>
          <w:iCs/>
          <w:sz w:val="18"/>
          <w:szCs w:val="18"/>
        </w:rPr>
        <w:t xml:space="preserve"> 2023</w:t>
      </w:r>
      <w:r w:rsidRPr="00CE4DC4" w:rsidR="00E64EFF">
        <w:rPr>
          <w:rFonts w:ascii="Calibri" w:hAnsi="Calibri" w:cs="Calibri"/>
          <w:i/>
          <w:iCs/>
          <w:sz w:val="18"/>
          <w:szCs w:val="18"/>
        </w:rPr>
        <w:t>.</w:t>
      </w:r>
      <w:r w:rsidRPr="00CE4DC4" w:rsidR="00FA055D">
        <w:rPr>
          <w:rFonts w:ascii="Calibri" w:hAnsi="Calibri" w:cs="Calibri"/>
          <w:i/>
          <w:iCs/>
          <w:sz w:val="18"/>
          <w:szCs w:val="18"/>
        </w:rPr>
        <w:t xml:space="preserve"> </w:t>
      </w:r>
      <w:hyperlink w:history="1" r:id="rId43">
        <w:r w:rsidRPr="00CE4DC4">
          <w:rPr>
            <w:rStyle w:val="Hyperlink"/>
            <w:rFonts w:ascii="Calibri" w:hAnsi="Calibri" w:cs="Calibri"/>
            <w:sz w:val="18"/>
            <w:szCs w:val="18"/>
          </w:rPr>
          <w:t>Creative Commons Attribution-ShareAlike 4.0 International License (CC BY-SA 4.0).</w:t>
        </w:r>
      </w:hyperlink>
    </w:p>
    <w:p w:rsidRPr="00CE4DC4" w:rsidR="0035741A" w:rsidRDefault="0035741A" w14:paraId="1E68F2F1" w14:textId="185AA8BE">
      <w:pPr>
        <w:spacing w:after="0" w:line="240" w:lineRule="auto"/>
        <w:rPr>
          <w:rStyle w:val="Hyperlink"/>
          <w:rFonts w:cs="Calibri"/>
          <w:sz w:val="18"/>
          <w:szCs w:val="18"/>
          <w:lang w:val="en-US"/>
        </w:rPr>
      </w:pPr>
      <w:r w:rsidRPr="00CE4DC4">
        <w:rPr>
          <w:rStyle w:val="Hyperlink"/>
          <w:rFonts w:cs="Calibri"/>
          <w:sz w:val="18"/>
          <w:szCs w:val="18"/>
        </w:rPr>
        <w:br w:type="page"/>
      </w:r>
    </w:p>
    <w:p w:rsidRPr="00CE4DC4" w:rsidR="0035741A" w:rsidP="002E73E5" w:rsidRDefault="0035741A" w14:paraId="690841AF" w14:textId="77777777">
      <w:pPr>
        <w:pStyle w:val="CommentText"/>
        <w:rPr>
          <w:rFonts w:ascii="Calibri" w:hAnsi="Calibri" w:cs="Calibri"/>
          <w:sz w:val="18"/>
          <w:szCs w:val="18"/>
        </w:rPr>
      </w:pPr>
    </w:p>
    <w:p w:rsidRPr="00CE4DC4" w:rsidR="00B856E3" w:rsidP="00B856E3" w:rsidRDefault="00B856E3" w14:paraId="16DF0CF7" w14:textId="77777777">
      <w:pPr>
        <w:pStyle w:val="Heading1"/>
        <w:rPr>
          <w:rFonts w:cs="Calibri"/>
        </w:rPr>
      </w:pPr>
      <w:bookmarkStart w:name="_Toc84844833" w:id="63"/>
      <w:bookmarkStart w:name="_Toc172107705" w:id="64"/>
      <w:r w:rsidRPr="00CE4DC4">
        <w:rPr>
          <w:rFonts w:cs="Calibri"/>
        </w:rPr>
        <w:t>Learning Strategies</w:t>
      </w:r>
      <w:bookmarkEnd w:id="63"/>
      <w:bookmarkEnd w:id="64"/>
    </w:p>
    <w:p w:rsidRPr="00CE4DC4" w:rsidR="00B856E3" w:rsidP="07571436" w:rsidRDefault="00B856E3" w14:paraId="06010A72" w14:textId="77777777">
      <w:pPr>
        <w:rPr>
          <w:rFonts w:eastAsia="Times New Roman" w:cs="Calibri"/>
          <w:b/>
          <w:bCs/>
          <w:sz w:val="24"/>
          <w:szCs w:val="24"/>
        </w:rPr>
      </w:pPr>
      <w:bookmarkStart w:name="_Toc84844834" w:id="65"/>
      <w:bookmarkStart w:name="_Toc172107706" w:id="66"/>
      <w:r w:rsidRPr="00CE4DC4">
        <w:rPr>
          <w:rStyle w:val="Heading2Char"/>
          <w:rFonts w:ascii="Calibri" w:hAnsi="Calibri" w:cs="Calibri"/>
        </w:rPr>
        <w:t>Strategies that Focus on Problem-Solving and Critical Thinking</w:t>
      </w:r>
      <w:bookmarkEnd w:id="65"/>
      <w:bookmarkEnd w:id="66"/>
      <w:r w:rsidRPr="07571436">
        <w:rPr>
          <w:rStyle w:val="FootnoteReference"/>
          <w:rFonts w:eastAsia="Times New Roman" w:cs="Calibri"/>
          <w:sz w:val="24"/>
          <w:szCs w:val="24"/>
        </w:rPr>
        <w:footnoteReference w:id="19"/>
      </w:r>
    </w:p>
    <w:p w:rsidRPr="00CE4DC4" w:rsidR="00B856E3" w:rsidP="00B856E3" w:rsidRDefault="003546DD" w14:paraId="70FA590E" w14:textId="747B94E8">
      <w:pPr>
        <w:rPr>
          <w:rFonts w:cs="Calibri"/>
        </w:rPr>
      </w:pPr>
      <w:r w:rsidRPr="00CE4DC4">
        <w:rPr>
          <w:rFonts w:cs="Calibri"/>
        </w:rPr>
        <w:t>Y</w:t>
      </w:r>
      <w:r w:rsidRPr="00CE4DC4" w:rsidR="00B856E3">
        <w:rPr>
          <w:rFonts w:cs="Calibri"/>
        </w:rPr>
        <w:t>ou</w:t>
      </w:r>
      <w:r w:rsidRPr="00CE4DC4">
        <w:rPr>
          <w:rFonts w:cs="Calibri"/>
        </w:rPr>
        <w:t xml:space="preserve"> wi</w:t>
      </w:r>
      <w:r w:rsidRPr="00CE4DC4" w:rsidR="00B856E3">
        <w:rPr>
          <w:rFonts w:cs="Calibri"/>
        </w:rPr>
        <w:t>ll hold pre- and/or post-conference sessions with students to discuss topics and issues related to their clinical placement. Below are topics to support post-conference discussions or journal writing.</w:t>
      </w:r>
    </w:p>
    <w:p w:rsidRPr="00CE4DC4" w:rsidR="00B856E3" w:rsidP="00B856E3" w:rsidRDefault="00B856E3" w14:paraId="4F375D47" w14:textId="77777777">
      <w:pPr>
        <w:pStyle w:val="ListParagraph"/>
        <w:numPr>
          <w:ilvl w:val="0"/>
          <w:numId w:val="9"/>
        </w:numPr>
        <w:spacing w:after="160"/>
        <w:contextualSpacing/>
        <w:rPr>
          <w:rFonts w:cs="Calibri"/>
          <w:lang w:val="en-CA"/>
        </w:rPr>
      </w:pPr>
      <w:r w:rsidRPr="00CE4DC4">
        <w:rPr>
          <w:rFonts w:cs="Calibri"/>
          <w:lang w:val="en-CA"/>
        </w:rPr>
        <w:t>Describe a situation when you provided person-centred care to one of your clients.</w:t>
      </w:r>
    </w:p>
    <w:p w:rsidRPr="00CE4DC4" w:rsidR="00B856E3" w:rsidP="00B856E3" w:rsidRDefault="00B856E3" w14:paraId="1A025BEA" w14:textId="77777777">
      <w:pPr>
        <w:pStyle w:val="ListParagraph"/>
        <w:numPr>
          <w:ilvl w:val="0"/>
          <w:numId w:val="9"/>
        </w:numPr>
        <w:spacing w:after="160"/>
        <w:contextualSpacing/>
        <w:rPr>
          <w:rFonts w:cs="Calibri"/>
          <w:lang w:val="en-CA"/>
        </w:rPr>
      </w:pPr>
      <w:r w:rsidRPr="00CE4DC4">
        <w:rPr>
          <w:rFonts w:cs="Calibri"/>
          <w:lang w:val="en-CA"/>
        </w:rPr>
        <w:t>Describe a situation where you applied a holistic approach to client care.</w:t>
      </w:r>
    </w:p>
    <w:p w:rsidRPr="00CE4DC4" w:rsidR="00B856E3" w:rsidP="00B856E3" w:rsidRDefault="00B856E3" w14:paraId="678CE1CB" w14:textId="77777777">
      <w:pPr>
        <w:pStyle w:val="ListParagraph"/>
        <w:numPr>
          <w:ilvl w:val="0"/>
          <w:numId w:val="9"/>
        </w:numPr>
        <w:spacing w:after="160"/>
        <w:contextualSpacing/>
        <w:rPr>
          <w:rFonts w:cs="Calibri"/>
          <w:lang w:val="en-CA"/>
        </w:rPr>
      </w:pPr>
      <w:r w:rsidRPr="00CE4DC4">
        <w:rPr>
          <w:rFonts w:cs="Calibri"/>
          <w:lang w:val="en-CA"/>
        </w:rPr>
        <w:t>Reflect on your cultural competence and whether you feel prepared to provide adequate care.</w:t>
      </w:r>
    </w:p>
    <w:p w:rsidRPr="00CE4DC4" w:rsidR="00B856E3" w:rsidP="00B856E3" w:rsidRDefault="00B856E3" w14:paraId="22BF1505" w14:textId="77777777">
      <w:pPr>
        <w:pStyle w:val="ListParagraph"/>
        <w:numPr>
          <w:ilvl w:val="0"/>
          <w:numId w:val="9"/>
        </w:numPr>
        <w:spacing w:after="160"/>
        <w:contextualSpacing/>
        <w:rPr>
          <w:rFonts w:cs="Calibri"/>
          <w:lang w:val="en-CA"/>
        </w:rPr>
      </w:pPr>
      <w:r w:rsidRPr="00CE4DC4">
        <w:rPr>
          <w:rFonts w:cs="Calibri"/>
          <w:lang w:val="en-CA"/>
        </w:rPr>
        <w:t>Describe a communication challenge that you experienced this week and how you responded. Discuss an alternative approach you could have taken to effectively address the situation.</w:t>
      </w:r>
    </w:p>
    <w:p w:rsidRPr="00CE4DC4" w:rsidR="00B856E3" w:rsidP="00B856E3" w:rsidRDefault="00B856E3" w14:paraId="1796265A" w14:textId="77777777">
      <w:pPr>
        <w:pStyle w:val="ListParagraph"/>
        <w:numPr>
          <w:ilvl w:val="0"/>
          <w:numId w:val="9"/>
        </w:numPr>
        <w:spacing w:after="160"/>
        <w:contextualSpacing/>
        <w:rPr>
          <w:rFonts w:cs="Calibri"/>
          <w:lang w:val="en-CA"/>
        </w:rPr>
      </w:pPr>
      <w:r w:rsidRPr="00CE4DC4">
        <w:rPr>
          <w:rFonts w:cs="Calibri"/>
          <w:lang w:val="en-CA"/>
        </w:rPr>
        <w:t>Has there been a time during this placement that you felt out of your depth or overwhelmed? How did you manage it? What did you learn from it?</w:t>
      </w:r>
    </w:p>
    <w:p w:rsidRPr="00CE4DC4" w:rsidR="00B856E3" w:rsidP="00B856E3" w:rsidRDefault="00B856E3" w14:paraId="764A13BF" w14:textId="77777777">
      <w:pPr>
        <w:pStyle w:val="ListParagraph"/>
        <w:numPr>
          <w:ilvl w:val="0"/>
          <w:numId w:val="9"/>
        </w:numPr>
        <w:spacing w:after="160"/>
        <w:contextualSpacing/>
        <w:rPr>
          <w:rFonts w:cs="Calibri"/>
          <w:lang w:val="en-CA"/>
        </w:rPr>
      </w:pPr>
      <w:r w:rsidRPr="00CE4DC4">
        <w:rPr>
          <w:rFonts w:cs="Calibri"/>
          <w:lang w:val="en-CA"/>
        </w:rPr>
        <w:t>Describe a communication challenge that you experienced with a staff member. How did you handle it?</w:t>
      </w:r>
    </w:p>
    <w:p w:rsidRPr="00CE4DC4" w:rsidR="00B856E3" w:rsidP="00B856E3" w:rsidRDefault="00B856E3" w14:paraId="12E48A6A" w14:textId="77777777">
      <w:pPr>
        <w:pStyle w:val="ListParagraph"/>
        <w:numPr>
          <w:ilvl w:val="0"/>
          <w:numId w:val="9"/>
        </w:numPr>
        <w:spacing w:after="160"/>
        <w:contextualSpacing/>
        <w:rPr>
          <w:rFonts w:cs="Calibri"/>
          <w:lang w:val="en-CA"/>
        </w:rPr>
      </w:pPr>
      <w:r w:rsidRPr="00CE4DC4">
        <w:rPr>
          <w:rFonts w:cs="Calibri"/>
          <w:lang w:val="en-CA"/>
        </w:rPr>
        <w:t>Describe how you organize your day and prioritize care.</w:t>
      </w:r>
    </w:p>
    <w:p w:rsidRPr="00CE4DC4" w:rsidR="00B856E3" w:rsidP="00B856E3" w:rsidRDefault="00B856E3" w14:paraId="649EBA14" w14:textId="77777777">
      <w:pPr>
        <w:pStyle w:val="ListParagraph"/>
        <w:numPr>
          <w:ilvl w:val="0"/>
          <w:numId w:val="9"/>
        </w:numPr>
        <w:spacing w:after="160"/>
        <w:contextualSpacing/>
        <w:rPr>
          <w:rFonts w:cs="Calibri"/>
          <w:lang w:val="en-CA"/>
        </w:rPr>
      </w:pPr>
      <w:r w:rsidRPr="00CE4DC4">
        <w:rPr>
          <w:rFonts w:cs="Calibri"/>
          <w:lang w:val="en-CA"/>
        </w:rPr>
        <w:t>Describe a situation where your organization and time management went well.</w:t>
      </w:r>
    </w:p>
    <w:p w:rsidRPr="00CE4DC4" w:rsidR="00B856E3" w:rsidP="00B856E3" w:rsidRDefault="00B856E3" w14:paraId="38558C99" w14:textId="77777777">
      <w:pPr>
        <w:pStyle w:val="ListParagraph"/>
        <w:numPr>
          <w:ilvl w:val="0"/>
          <w:numId w:val="9"/>
        </w:numPr>
        <w:spacing w:after="160"/>
        <w:contextualSpacing/>
        <w:rPr>
          <w:rFonts w:cs="Calibri"/>
          <w:lang w:val="en-CA"/>
        </w:rPr>
      </w:pPr>
      <w:r w:rsidRPr="00CE4DC4">
        <w:rPr>
          <w:rFonts w:cs="Calibri"/>
          <w:lang w:val="en-CA"/>
        </w:rPr>
        <w:t>Describe how you are using resources (e.g., textbook, nurse, instructor) to inform your practice.</w:t>
      </w:r>
    </w:p>
    <w:p w:rsidRPr="00CE4DC4" w:rsidR="00B856E3" w:rsidP="00B856E3" w:rsidRDefault="00B856E3" w14:paraId="44FFA2AC" w14:textId="77777777">
      <w:pPr>
        <w:pStyle w:val="ListParagraph"/>
        <w:numPr>
          <w:ilvl w:val="0"/>
          <w:numId w:val="9"/>
        </w:numPr>
        <w:spacing w:after="160"/>
        <w:contextualSpacing/>
        <w:rPr>
          <w:rFonts w:cs="Calibri"/>
          <w:lang w:val="en-CA"/>
        </w:rPr>
      </w:pPr>
      <w:r w:rsidRPr="00CE4DC4">
        <w:rPr>
          <w:rFonts w:cs="Calibri"/>
          <w:lang w:val="en-CA"/>
        </w:rPr>
        <w:t>Describe a situation where you used creativity when you did not have the supplies you required.</w:t>
      </w:r>
    </w:p>
    <w:p w:rsidRPr="00CE4DC4" w:rsidR="00B856E3" w:rsidP="00B856E3" w:rsidRDefault="00B856E3" w14:paraId="1E107934" w14:textId="77777777">
      <w:pPr>
        <w:pStyle w:val="ListParagraph"/>
        <w:numPr>
          <w:ilvl w:val="0"/>
          <w:numId w:val="9"/>
        </w:numPr>
        <w:spacing w:after="160"/>
        <w:contextualSpacing/>
        <w:rPr>
          <w:rFonts w:cs="Calibri"/>
          <w:lang w:val="en-CA"/>
        </w:rPr>
      </w:pPr>
      <w:r w:rsidRPr="00CE4DC4">
        <w:rPr>
          <w:rFonts w:cs="Calibri"/>
          <w:lang w:val="en-CA"/>
        </w:rPr>
        <w:t>Use Gibbs’ Reflective Cycle to analyze a situation you encountered during clinical.</w:t>
      </w:r>
    </w:p>
    <w:p w:rsidRPr="00CE4DC4" w:rsidR="00B856E3" w:rsidP="00B856E3" w:rsidRDefault="00B856E3" w14:paraId="790675C3" w14:textId="77777777">
      <w:pPr>
        <w:rPr>
          <w:rFonts w:cs="Calibri"/>
        </w:rPr>
      </w:pPr>
      <w:r w:rsidRPr="00CE4DC4">
        <w:rPr>
          <w:rFonts w:cs="Calibri"/>
        </w:rPr>
        <w:t>Students could also be asked to discuss how they have, or would respond, to the following situations:</w:t>
      </w:r>
    </w:p>
    <w:p w:rsidRPr="00CE4DC4" w:rsidR="00B856E3" w:rsidP="00B856E3" w:rsidRDefault="00B856E3" w14:paraId="07E0AAB0" w14:textId="77777777">
      <w:pPr>
        <w:pStyle w:val="ListParagraph"/>
        <w:numPr>
          <w:ilvl w:val="0"/>
          <w:numId w:val="10"/>
        </w:numPr>
        <w:spacing w:after="160"/>
        <w:contextualSpacing/>
        <w:rPr>
          <w:rFonts w:cs="Calibri"/>
          <w:lang w:val="en-CA"/>
        </w:rPr>
      </w:pPr>
      <w:r w:rsidRPr="00CE4DC4">
        <w:rPr>
          <w:rFonts w:cs="Calibri"/>
          <w:lang w:val="en-CA"/>
        </w:rPr>
        <w:t>Being instructed to provide care in a manner that is contrary to what you have been taught.</w:t>
      </w:r>
    </w:p>
    <w:p w:rsidRPr="00CE4DC4" w:rsidR="00B856E3" w:rsidP="00B856E3" w:rsidRDefault="00B856E3" w14:paraId="5100C454" w14:textId="61C4B091">
      <w:pPr>
        <w:pStyle w:val="ListParagraph"/>
        <w:numPr>
          <w:ilvl w:val="0"/>
          <w:numId w:val="10"/>
        </w:numPr>
        <w:spacing w:after="160"/>
        <w:contextualSpacing/>
        <w:rPr>
          <w:rFonts w:cs="Calibri"/>
          <w:lang w:val="en-CA"/>
        </w:rPr>
      </w:pPr>
      <w:r w:rsidRPr="00CE4DC4">
        <w:rPr>
          <w:rFonts w:cs="Calibri"/>
          <w:lang w:val="en-CA"/>
        </w:rPr>
        <w:t>Observing an interaction between a client and staff member that conflict</w:t>
      </w:r>
      <w:r w:rsidRPr="00CE4DC4" w:rsidR="00F14674">
        <w:rPr>
          <w:rFonts w:cs="Calibri"/>
          <w:lang w:val="en-CA"/>
        </w:rPr>
        <w:t>s</w:t>
      </w:r>
      <w:r w:rsidRPr="00CE4DC4">
        <w:rPr>
          <w:rFonts w:cs="Calibri"/>
          <w:lang w:val="en-CA"/>
        </w:rPr>
        <w:t xml:space="preserve"> with your values.</w:t>
      </w:r>
    </w:p>
    <w:p w:rsidRPr="00CE4DC4" w:rsidR="00B856E3" w:rsidP="00B856E3" w:rsidRDefault="00B856E3" w14:paraId="2578B2AB" w14:textId="096C969E">
      <w:pPr>
        <w:pStyle w:val="ListParagraph"/>
        <w:numPr>
          <w:ilvl w:val="0"/>
          <w:numId w:val="10"/>
        </w:numPr>
        <w:spacing w:after="160"/>
        <w:contextualSpacing/>
        <w:rPr>
          <w:rFonts w:cs="Calibri"/>
          <w:lang w:val="en-CA"/>
        </w:rPr>
      </w:pPr>
      <w:r w:rsidRPr="00CE4DC4">
        <w:rPr>
          <w:rFonts w:cs="Calibri"/>
          <w:lang w:val="en-CA"/>
        </w:rPr>
        <w:t>Observing your mentor cutting corners/taking shortcuts.</w:t>
      </w:r>
    </w:p>
    <w:p w:rsidRPr="00CE4DC4" w:rsidR="00B856E3" w:rsidP="00B856E3" w:rsidRDefault="00B856E3" w14:paraId="226B1008" w14:textId="77777777">
      <w:pPr>
        <w:pStyle w:val="ListParagraph"/>
        <w:numPr>
          <w:ilvl w:val="0"/>
          <w:numId w:val="10"/>
        </w:numPr>
        <w:spacing w:after="160"/>
        <w:contextualSpacing/>
        <w:rPr>
          <w:rFonts w:cs="Calibri"/>
          <w:lang w:val="en-CA"/>
        </w:rPr>
      </w:pPr>
      <w:r w:rsidRPr="00CE4DC4">
        <w:rPr>
          <w:rFonts w:cs="Calibri"/>
          <w:lang w:val="en-CA"/>
        </w:rPr>
        <w:t>Being used as supplemental staff or used to answer call bells.</w:t>
      </w:r>
    </w:p>
    <w:p w:rsidRPr="00CE4DC4" w:rsidR="00B856E3" w:rsidP="00B856E3" w:rsidRDefault="00B856E3" w14:paraId="0052C872" w14:textId="77777777">
      <w:pPr>
        <w:pStyle w:val="ListParagraph"/>
        <w:numPr>
          <w:ilvl w:val="0"/>
          <w:numId w:val="10"/>
        </w:numPr>
        <w:spacing w:after="160"/>
        <w:contextualSpacing/>
        <w:rPr>
          <w:rFonts w:cs="Calibri"/>
          <w:lang w:val="en-CA"/>
        </w:rPr>
      </w:pPr>
      <w:r w:rsidRPr="00CE4DC4">
        <w:rPr>
          <w:rFonts w:cs="Calibri"/>
          <w:lang w:val="en-CA"/>
        </w:rPr>
        <w:t>Being asked to assist a client to get up for breakfast, but the client is still sleeping or wants to sleep in.</w:t>
      </w:r>
    </w:p>
    <w:p w:rsidRPr="00CE4DC4" w:rsidR="00B856E3" w:rsidP="00B856E3" w:rsidRDefault="00B856E3" w14:paraId="02E0601C" w14:textId="0AB7CE02">
      <w:pPr>
        <w:rPr>
          <w:rFonts w:cs="Calibri"/>
        </w:rPr>
      </w:pPr>
      <w:r w:rsidRPr="00CE4DC4">
        <w:rPr>
          <w:rFonts w:cs="Calibri"/>
        </w:rPr>
        <w:t xml:space="preserve">Ask students to identify a scenario </w:t>
      </w:r>
      <w:r w:rsidRPr="00CE4DC4" w:rsidR="00F14674">
        <w:rPr>
          <w:rFonts w:cs="Calibri"/>
        </w:rPr>
        <w:t xml:space="preserve">in which </w:t>
      </w:r>
      <w:r w:rsidRPr="00CE4DC4">
        <w:rPr>
          <w:rFonts w:cs="Calibri"/>
        </w:rPr>
        <w:t>they faced a challenge related to communication with a client, family member</w:t>
      </w:r>
      <w:r w:rsidRPr="00CE4DC4" w:rsidR="00D01A90">
        <w:rPr>
          <w:rFonts w:cs="Calibri"/>
        </w:rPr>
        <w:t>,</w:t>
      </w:r>
      <w:r w:rsidRPr="00CE4DC4">
        <w:rPr>
          <w:rFonts w:cs="Calibri"/>
        </w:rPr>
        <w:t xml:space="preserve"> or staff member. Have the students use the problem-solving/decision-making process to analyze the problem, identify what they learned through the situation</w:t>
      </w:r>
      <w:r w:rsidRPr="00CE4DC4" w:rsidR="00D01A90">
        <w:rPr>
          <w:rFonts w:cs="Calibri"/>
        </w:rPr>
        <w:t>,</w:t>
      </w:r>
      <w:r w:rsidRPr="00CE4DC4">
        <w:rPr>
          <w:rFonts w:cs="Calibri"/>
        </w:rPr>
        <w:t xml:space="preserve"> and describe how it has impacted their approach to future communication in this context (Learning Outcomes 2, 6</w:t>
      </w:r>
      <w:r w:rsidRPr="00CE4DC4" w:rsidR="009466A7">
        <w:rPr>
          <w:rFonts w:cs="Calibri"/>
        </w:rPr>
        <w:t>,</w:t>
      </w:r>
      <w:r w:rsidRPr="00CE4DC4">
        <w:rPr>
          <w:rFonts w:cs="Calibri"/>
        </w:rPr>
        <w:t xml:space="preserve"> and 8).</w:t>
      </w:r>
    </w:p>
    <w:p w:rsidRPr="00CE4DC4" w:rsidR="0035741A" w:rsidRDefault="0035741A" w14:paraId="211DEAF5" w14:textId="13CB8C84">
      <w:pPr>
        <w:spacing w:after="0" w:line="240" w:lineRule="auto"/>
        <w:rPr>
          <w:rFonts w:cs="Calibri"/>
        </w:rPr>
      </w:pPr>
      <w:r w:rsidRPr="00CE4DC4">
        <w:rPr>
          <w:rFonts w:cs="Calibri"/>
        </w:rPr>
        <w:br w:type="page"/>
      </w:r>
    </w:p>
    <w:p w:rsidRPr="00CE4DC4" w:rsidR="00B856E3" w:rsidP="00B856E3" w:rsidRDefault="00B856E3" w14:paraId="7BE4EAC1" w14:textId="17396C1D">
      <w:pPr>
        <w:pStyle w:val="Heading1"/>
        <w:rPr>
          <w:rFonts w:cs="Calibri"/>
        </w:rPr>
      </w:pPr>
      <w:bookmarkStart w:name="_Toc84844835" w:id="67"/>
      <w:bookmarkStart w:name="_Toc172107707" w:id="68"/>
      <w:r w:rsidRPr="00CE4DC4">
        <w:rPr>
          <w:rFonts w:cs="Calibri"/>
        </w:rPr>
        <w:t>Relationships with Students</w:t>
      </w:r>
      <w:bookmarkEnd w:id="67"/>
      <w:bookmarkEnd w:id="68"/>
    </w:p>
    <w:p w:rsidRPr="00CE4DC4" w:rsidR="00B856E3" w:rsidP="00B856E3" w:rsidRDefault="00B856E3" w14:paraId="180ED6F1" w14:textId="77777777">
      <w:pPr>
        <w:rPr>
          <w:rFonts w:cs="Calibri"/>
        </w:rPr>
      </w:pPr>
      <w:r w:rsidRPr="00CE4DC4">
        <w:rPr>
          <w:rFonts w:cs="Calibri"/>
        </w:rPr>
        <w:t>As an instructor, you are expected to provide guidance, support, and leadership, but you are not there to discipline students. Fortunately, most students have chosen this career path and are motivated to do well, so discipline is usually not an issue. You may have a student who pushes boundaries, and you will have to be firm. Keep in mind that being firm does not mean being mean. Below are some tips for how to guide students and set boundaries.</w:t>
      </w:r>
    </w:p>
    <w:p w:rsidRPr="00CE4DC4" w:rsidR="00A67BD7" w:rsidP="00A67BD7" w:rsidRDefault="00B856E3" w14:paraId="64AF8E93" w14:textId="008167E5">
      <w:pPr>
        <w:rPr>
          <w:rFonts w:cs="Calibri"/>
        </w:rPr>
      </w:pPr>
      <w:r w:rsidRPr="00CE4DC4">
        <w:rPr>
          <w:rFonts w:cs="Calibri"/>
          <w:b/>
          <w:bCs/>
          <w:bdr w:val="none" w:color="auto" w:sz="0" w:space="0" w:frame="1"/>
        </w:rPr>
        <w:t>Be kind and firm. </w:t>
      </w:r>
      <w:r w:rsidRPr="00CE4DC4">
        <w:rPr>
          <w:rFonts w:cs="Calibri"/>
        </w:rPr>
        <w:t xml:space="preserve">Be </w:t>
      </w:r>
      <w:r w:rsidRPr="00CE4DC4" w:rsidR="00E96BE3">
        <w:rPr>
          <w:rFonts w:cs="Calibri"/>
        </w:rPr>
        <w:t>natural and honest and establish an environment that facilitates student</w:t>
      </w:r>
      <w:r w:rsidRPr="00CE4DC4">
        <w:rPr>
          <w:rFonts w:cs="Calibri"/>
        </w:rPr>
        <w:t xml:space="preserve"> learning. If you start out being fair but firm, you will earn respect instead of demanding it.</w:t>
      </w:r>
      <w:r w:rsidRPr="00CE4DC4" w:rsidR="00A67BD7">
        <w:rPr>
          <w:rFonts w:cs="Calibri"/>
          <w:bCs/>
          <w:bdr w:val="none" w:color="auto" w:sz="0" w:space="0" w:frame="1"/>
        </w:rPr>
        <w:t xml:space="preserve"> You want to “exercise authority without being rigid, threatening or punitive.”</w:t>
      </w:r>
      <w:r w:rsidRPr="00CE4DC4" w:rsidR="00A67BD7">
        <w:rPr>
          <w:rStyle w:val="FootnoteReference"/>
          <w:rFonts w:cs="Calibri"/>
          <w:bCs/>
          <w:sz w:val="24"/>
          <w:szCs w:val="24"/>
          <w:bdr w:val="none" w:color="auto" w:sz="0" w:space="0" w:frame="1"/>
        </w:rPr>
        <w:footnoteReference w:id="20"/>
      </w:r>
    </w:p>
    <w:p w:rsidRPr="00CE4DC4" w:rsidR="00B856E3" w:rsidP="00B856E3" w:rsidRDefault="00B856E3" w14:paraId="3D204975" w14:textId="3C43548F">
      <w:pPr>
        <w:rPr>
          <w:rFonts w:cs="Calibri"/>
        </w:rPr>
      </w:pPr>
      <w:r w:rsidRPr="00CE4DC4">
        <w:rPr>
          <w:rFonts w:cs="Calibri"/>
          <w:b/>
          <w:bCs/>
          <w:bdr w:val="none" w:color="auto" w:sz="0" w:space="0" w:frame="1"/>
        </w:rPr>
        <w:t>Expect more from your students. </w:t>
      </w:r>
      <w:r w:rsidRPr="00CE4DC4">
        <w:rPr>
          <w:rFonts w:cs="Calibri"/>
          <w:bCs/>
          <w:bdr w:val="none" w:color="auto" w:sz="0" w:space="0" w:frame="1"/>
        </w:rPr>
        <w:t>Outline your expectations; high expectation</w:t>
      </w:r>
      <w:r w:rsidRPr="00CE4DC4" w:rsidR="00F14674">
        <w:rPr>
          <w:rFonts w:cs="Calibri"/>
          <w:bCs/>
          <w:bdr w:val="none" w:color="auto" w:sz="0" w:space="0" w:frame="1"/>
        </w:rPr>
        <w:t>s</w:t>
      </w:r>
      <w:r w:rsidRPr="00CE4DC4">
        <w:rPr>
          <w:rFonts w:cs="Calibri"/>
          <w:bCs/>
          <w:bdr w:val="none" w:color="auto" w:sz="0" w:space="0" w:frame="1"/>
        </w:rPr>
        <w:t xml:space="preserve"> will improve performance. They have been given the tools and skills to do great things, </w:t>
      </w:r>
    </w:p>
    <w:p w:rsidRPr="00CE4DC4" w:rsidR="00B856E3" w:rsidP="00B856E3" w:rsidRDefault="00B856E3" w14:paraId="1AAED5D0" w14:textId="62A205F2">
      <w:pPr>
        <w:rPr>
          <w:rFonts w:cs="Calibri"/>
        </w:rPr>
      </w:pPr>
      <w:r w:rsidRPr="00CE4DC4">
        <w:rPr>
          <w:rFonts w:cs="Calibri"/>
          <w:b/>
          <w:bCs/>
          <w:bdr w:val="none" w:color="auto" w:sz="0" w:space="0" w:frame="1"/>
        </w:rPr>
        <w:t>Do not allow comparison. </w:t>
      </w:r>
      <w:r w:rsidRPr="00CE4DC4">
        <w:rPr>
          <w:rFonts w:cs="Calibri"/>
        </w:rPr>
        <w:t xml:space="preserve">Students will try to compare you to other instructors or staff </w:t>
      </w:r>
      <w:r w:rsidRPr="00CE4DC4" w:rsidR="00E5198A">
        <w:rPr>
          <w:rFonts w:cs="Calibri"/>
        </w:rPr>
        <w:t xml:space="preserve">who </w:t>
      </w:r>
      <w:r w:rsidRPr="00CE4DC4">
        <w:rPr>
          <w:rFonts w:cs="Calibri"/>
        </w:rPr>
        <w:t>have mentored them previously. Remind them that everyone does things differently</w:t>
      </w:r>
      <w:r w:rsidRPr="00CE4DC4" w:rsidR="00F14674">
        <w:rPr>
          <w:rFonts w:cs="Calibri"/>
        </w:rPr>
        <w:t xml:space="preserve"> and </w:t>
      </w:r>
      <w:r w:rsidRPr="00CE4DC4">
        <w:rPr>
          <w:rFonts w:cs="Calibri"/>
        </w:rPr>
        <w:t xml:space="preserve">provide </w:t>
      </w:r>
      <w:r w:rsidRPr="00CE4DC4" w:rsidR="00F14674">
        <w:rPr>
          <w:rFonts w:cs="Calibri"/>
        </w:rPr>
        <w:t xml:space="preserve">a </w:t>
      </w:r>
      <w:r w:rsidRPr="00CE4DC4">
        <w:rPr>
          <w:rFonts w:cs="Calibri"/>
        </w:rPr>
        <w:t xml:space="preserve">rationale to </w:t>
      </w:r>
      <w:r w:rsidRPr="00CE4DC4" w:rsidR="00F14674">
        <w:rPr>
          <w:rFonts w:cs="Calibri"/>
        </w:rPr>
        <w:t xml:space="preserve">explain </w:t>
      </w:r>
      <w:r w:rsidRPr="00CE4DC4">
        <w:rPr>
          <w:rFonts w:cs="Calibri"/>
        </w:rPr>
        <w:t>why you are teaching them this method. Be firm; a student challenging you is not acceptable.</w:t>
      </w:r>
    </w:p>
    <w:p w:rsidRPr="00CE4DC4" w:rsidR="00B856E3" w:rsidP="00B856E3" w:rsidRDefault="00B856E3" w14:paraId="404D4AE7" w14:textId="01F2FA35">
      <w:pPr>
        <w:rPr>
          <w:rFonts w:cs="Calibri"/>
        </w:rPr>
      </w:pPr>
      <w:r w:rsidRPr="00CE4DC4">
        <w:rPr>
          <w:rFonts w:cs="Calibri"/>
          <w:b/>
          <w:bCs/>
          <w:bdr w:val="none" w:color="auto" w:sz="0" w:space="0" w:frame="1"/>
        </w:rPr>
        <w:t>Develop a caring and respectful relationship. </w:t>
      </w:r>
      <w:r w:rsidRPr="00CE4DC4">
        <w:rPr>
          <w:rFonts w:cs="Calibri"/>
          <w:bCs/>
          <w:bdr w:val="none" w:color="auto" w:sz="0" w:space="0" w:frame="1"/>
        </w:rPr>
        <w:t xml:space="preserve">Get to know your students; try </w:t>
      </w:r>
      <w:r w:rsidRPr="00CE4DC4" w:rsidR="00657BE5">
        <w:rPr>
          <w:rFonts w:cs="Calibri"/>
          <w:bCs/>
          <w:bdr w:val="none" w:color="auto" w:sz="0" w:space="0" w:frame="1"/>
        </w:rPr>
        <w:t xml:space="preserve">to </w:t>
      </w:r>
      <w:r w:rsidRPr="00CE4DC4">
        <w:rPr>
          <w:rFonts w:cs="Calibri"/>
          <w:bCs/>
          <w:bdr w:val="none" w:color="auto" w:sz="0" w:space="0" w:frame="1"/>
        </w:rPr>
        <w:t>learn one personal thing about them,</w:t>
      </w:r>
      <w:r w:rsidRPr="00CE4DC4">
        <w:rPr>
          <w:rFonts w:cs="Calibri"/>
        </w:rPr>
        <w:t xml:space="preserve"> but remember you are a mentor not a friend. You want to create and foster a relationship where the student feels supported and encouraged. Remember, although social media is </w:t>
      </w:r>
      <w:r w:rsidRPr="00CE4DC4" w:rsidR="00657BE5">
        <w:rPr>
          <w:rFonts w:cs="Calibri"/>
        </w:rPr>
        <w:t xml:space="preserve">a </w:t>
      </w:r>
      <w:r w:rsidRPr="00CE4DC4">
        <w:rPr>
          <w:rFonts w:cs="Calibri"/>
        </w:rPr>
        <w:t>great networking tool, you should not add students to any of your social media accounts.</w:t>
      </w:r>
    </w:p>
    <w:p w:rsidRPr="00CE4DC4" w:rsidR="0078768A" w:rsidRDefault="0078768A" w14:paraId="180AB031" w14:textId="4AC60645">
      <w:pPr>
        <w:spacing w:after="0" w:line="240" w:lineRule="auto"/>
        <w:rPr>
          <w:rFonts w:cs="Calibri"/>
        </w:rPr>
      </w:pPr>
      <w:r w:rsidRPr="00CE4DC4">
        <w:rPr>
          <w:rFonts w:cs="Calibri"/>
        </w:rPr>
        <w:br w:type="page"/>
      </w:r>
    </w:p>
    <w:p w:rsidRPr="00CE4DC4" w:rsidR="00B856E3" w:rsidP="00B856E3" w:rsidRDefault="00B856E3" w14:paraId="4A1B30DF" w14:textId="77777777">
      <w:pPr>
        <w:pStyle w:val="Heading1"/>
        <w:rPr>
          <w:rFonts w:cs="Calibri"/>
        </w:rPr>
      </w:pPr>
      <w:bookmarkStart w:name="_Toc84844836" w:id="69"/>
      <w:bookmarkStart w:name="_Toc172107708" w:id="70"/>
      <w:r w:rsidRPr="00CE4DC4">
        <w:rPr>
          <w:rFonts w:cs="Calibri"/>
        </w:rPr>
        <w:t>Evaluation</w:t>
      </w:r>
      <w:bookmarkEnd w:id="69"/>
      <w:bookmarkEnd w:id="70"/>
    </w:p>
    <w:p w:rsidRPr="00CE4DC4" w:rsidR="00B856E3" w:rsidP="00B856E3" w:rsidRDefault="00B856E3" w14:paraId="102EB95A" w14:textId="77777777">
      <w:pPr>
        <w:rPr>
          <w:rFonts w:cs="Calibri"/>
        </w:rPr>
      </w:pPr>
      <w:r w:rsidRPr="00CE4DC4">
        <w:rPr>
          <w:rFonts w:cs="Calibri"/>
        </w:rPr>
        <w:t>Evaluation is the process in which an instructor assesses the student’s knowledge, skills, attitudes, competencies, and milestones based on criteria related to educational goals. This is the process in which we, as instructors, assess the learner’s knowledge and skills as well as their ability to meet the learning outcomes.</w:t>
      </w:r>
      <w:r w:rsidRPr="00CE4DC4">
        <w:rPr>
          <w:rStyle w:val="FootnoteReference"/>
          <w:rFonts w:eastAsia="Times New Roman" w:cs="Calibri"/>
          <w:sz w:val="24"/>
          <w:szCs w:val="24"/>
        </w:rPr>
        <w:footnoteReference w:id="21"/>
      </w:r>
    </w:p>
    <w:p w:rsidRPr="00CE4DC4" w:rsidR="00B856E3" w:rsidP="00B856E3" w:rsidRDefault="00B856E3" w14:paraId="6B89591B" w14:textId="52EAD77C">
      <w:pPr>
        <w:rPr>
          <w:rFonts w:eastAsia="Times New Roman" w:cs="Calibri"/>
        </w:rPr>
      </w:pPr>
      <w:r w:rsidRPr="00CE4DC4">
        <w:rPr>
          <w:rFonts w:eastAsia="Times New Roman" w:cs="Calibri"/>
        </w:rPr>
        <w:t xml:space="preserve">There are two types of evaluation that will be expected during </w:t>
      </w:r>
      <w:r w:rsidRPr="00CE4DC4" w:rsidR="00A67BD7">
        <w:rPr>
          <w:rFonts w:eastAsia="Times New Roman" w:cs="Calibri"/>
        </w:rPr>
        <w:t>a</w:t>
      </w:r>
      <w:r w:rsidRPr="00CE4DC4">
        <w:rPr>
          <w:rFonts w:eastAsia="Times New Roman" w:cs="Calibri"/>
        </w:rPr>
        <w:t xml:space="preserve"> clinical rotation:</w:t>
      </w:r>
    </w:p>
    <w:p w:rsidRPr="00CE4DC4" w:rsidR="00B856E3" w:rsidP="00B856E3" w:rsidRDefault="00B856E3" w14:paraId="0F2C4F7B" w14:textId="77777777">
      <w:pPr>
        <w:rPr>
          <w:rFonts w:eastAsia="Times New Roman" w:cs="Calibri"/>
        </w:rPr>
      </w:pPr>
      <w:r w:rsidRPr="00CE4DC4">
        <w:rPr>
          <w:rFonts w:eastAsia="Times New Roman" w:cs="Calibri"/>
          <w:b/>
        </w:rPr>
        <w:t xml:space="preserve">Formative assessment: </w:t>
      </w:r>
      <w:r w:rsidRPr="00CE4DC4">
        <w:rPr>
          <w:rFonts w:eastAsia="Times New Roman" w:cs="Calibri"/>
        </w:rPr>
        <w:t>Allows instructors to gather data and then adjust teaching and provide feedback. It occurs throughout a clinical rotation and assesses the student’s ability to meet learning objectives. Some examples to help you with this assessment include the following:</w:t>
      </w:r>
    </w:p>
    <w:p w:rsidRPr="00CE4DC4" w:rsidR="00B856E3" w:rsidP="00B856E3" w:rsidRDefault="00B856E3" w14:paraId="31F1E01A" w14:textId="77777777">
      <w:pPr>
        <w:pStyle w:val="ListParagraph"/>
        <w:numPr>
          <w:ilvl w:val="0"/>
          <w:numId w:val="11"/>
        </w:numPr>
        <w:spacing w:after="160"/>
        <w:contextualSpacing/>
        <w:rPr>
          <w:rFonts w:cs="Calibri"/>
          <w:lang w:val="en-CA"/>
        </w:rPr>
      </w:pPr>
      <w:r w:rsidRPr="00CE4DC4">
        <w:rPr>
          <w:rFonts w:cs="Calibri"/>
          <w:lang w:val="en-CA"/>
        </w:rPr>
        <w:t>Questioning (open- and closed-ended) about the knowledge acquired in the classroom. This could include questioning about human anatomy and/or the progression of the disease process related to the student’s client.</w:t>
      </w:r>
    </w:p>
    <w:p w:rsidRPr="00CE4DC4" w:rsidR="00B856E3" w:rsidP="00B856E3" w:rsidRDefault="00B856E3" w14:paraId="272F04B0" w14:textId="3F52F12F">
      <w:pPr>
        <w:pStyle w:val="ListParagraph"/>
        <w:numPr>
          <w:ilvl w:val="0"/>
          <w:numId w:val="11"/>
        </w:numPr>
        <w:spacing w:after="160"/>
        <w:contextualSpacing/>
        <w:rPr>
          <w:rFonts w:cs="Calibri"/>
          <w:lang w:val="en-CA"/>
        </w:rPr>
      </w:pPr>
      <w:r w:rsidRPr="00CE4DC4">
        <w:rPr>
          <w:rFonts w:cs="Calibri"/>
          <w:lang w:val="en-CA"/>
        </w:rPr>
        <w:t>Assessing the student’s ability to self-assess and self-reflect</w:t>
      </w:r>
      <w:r w:rsidRPr="00CE4DC4" w:rsidR="00657BE5">
        <w:rPr>
          <w:rFonts w:cs="Calibri"/>
          <w:lang w:val="en-CA"/>
        </w:rPr>
        <w:t>.</w:t>
      </w:r>
      <w:r w:rsidRPr="00CE4DC4">
        <w:rPr>
          <w:rFonts w:cs="Calibri"/>
          <w:lang w:val="en-CA"/>
        </w:rPr>
        <w:t xml:space="preserve"> </w:t>
      </w:r>
      <w:r w:rsidRPr="00CE4DC4" w:rsidR="00657BE5">
        <w:rPr>
          <w:rFonts w:cs="Calibri"/>
          <w:lang w:val="en-CA"/>
        </w:rPr>
        <w:t xml:space="preserve">Self-assessment and reflection </w:t>
      </w:r>
      <w:r w:rsidRPr="00CE4DC4" w:rsidR="00E96BE3">
        <w:rPr>
          <w:rFonts w:cs="Calibri"/>
          <w:lang w:val="en-CA"/>
        </w:rPr>
        <w:t>provide</w:t>
      </w:r>
      <w:r w:rsidRPr="00CE4DC4">
        <w:rPr>
          <w:rFonts w:cs="Calibri"/>
          <w:lang w:val="en-CA"/>
        </w:rPr>
        <w:t xml:space="preserve"> student</w:t>
      </w:r>
      <w:r w:rsidRPr="00CE4DC4" w:rsidR="00657BE5">
        <w:rPr>
          <w:rFonts w:cs="Calibri"/>
          <w:lang w:val="en-CA"/>
        </w:rPr>
        <w:t>s</w:t>
      </w:r>
      <w:r w:rsidRPr="00CE4DC4">
        <w:rPr>
          <w:rFonts w:cs="Calibri"/>
          <w:lang w:val="en-CA"/>
        </w:rPr>
        <w:t xml:space="preserve"> </w:t>
      </w:r>
      <w:r w:rsidRPr="00CE4DC4" w:rsidR="00E96BE3">
        <w:rPr>
          <w:rFonts w:cs="Calibri"/>
          <w:lang w:val="en-CA"/>
        </w:rPr>
        <w:t xml:space="preserve">with </w:t>
      </w:r>
      <w:r w:rsidRPr="00CE4DC4" w:rsidR="00657BE5">
        <w:rPr>
          <w:rFonts w:cs="Calibri"/>
          <w:lang w:val="en-CA"/>
        </w:rPr>
        <w:t xml:space="preserve">the opportunity </w:t>
      </w:r>
      <w:r w:rsidRPr="00CE4DC4">
        <w:rPr>
          <w:rFonts w:cs="Calibri"/>
          <w:lang w:val="en-CA"/>
        </w:rPr>
        <w:t>to determine any areas of concern.</w:t>
      </w:r>
    </w:p>
    <w:p w:rsidRPr="00CE4DC4" w:rsidR="00B856E3" w:rsidP="00B856E3" w:rsidRDefault="00B856E3" w14:paraId="51D3931A" w14:textId="282C48A7">
      <w:pPr>
        <w:pStyle w:val="ListParagraph"/>
        <w:numPr>
          <w:ilvl w:val="0"/>
          <w:numId w:val="11"/>
        </w:numPr>
        <w:spacing w:after="160"/>
        <w:contextualSpacing/>
        <w:rPr>
          <w:rFonts w:cs="Calibri"/>
          <w:lang w:val="en-CA"/>
        </w:rPr>
      </w:pPr>
      <w:r w:rsidRPr="00CE4DC4">
        <w:rPr>
          <w:rFonts w:cs="Calibri"/>
          <w:lang w:val="en-CA"/>
        </w:rPr>
        <w:t xml:space="preserve">Using the </w:t>
      </w:r>
      <w:hyperlink w:history="1" r:id="rId44">
        <w:r w:rsidRPr="00CE4DC4" w:rsidR="004972F0">
          <w:rPr>
            <w:rStyle w:val="Hyperlink"/>
            <w:rFonts w:cs="Calibri"/>
            <w:lang w:val="en-CA"/>
          </w:rPr>
          <w:t xml:space="preserve">HCA </w:t>
        </w:r>
        <w:r w:rsidRPr="00CE4DC4" w:rsidR="0738BC09">
          <w:rPr>
            <w:rStyle w:val="Hyperlink"/>
            <w:rFonts w:cs="Calibri"/>
            <w:lang w:val="en-CA"/>
          </w:rPr>
          <w:t>Care Activities</w:t>
        </w:r>
        <w:r w:rsidRPr="00CE4DC4">
          <w:rPr>
            <w:rStyle w:val="Hyperlink"/>
            <w:rFonts w:cs="Calibri"/>
            <w:lang w:val="en-CA"/>
          </w:rPr>
          <w:t xml:space="preserve"> </w:t>
        </w:r>
        <w:r w:rsidRPr="00CE4DC4" w:rsidR="5830B9C7">
          <w:rPr>
            <w:rStyle w:val="Hyperlink"/>
            <w:rFonts w:cs="Calibri"/>
            <w:lang w:val="en-CA"/>
          </w:rPr>
          <w:t xml:space="preserve">Summary </w:t>
        </w:r>
        <w:r w:rsidRPr="00CE4DC4">
          <w:rPr>
            <w:rStyle w:val="Hyperlink"/>
            <w:rFonts w:cs="Calibri"/>
            <w:lang w:val="en-CA"/>
          </w:rPr>
          <w:t>Checklist</w:t>
        </w:r>
      </w:hyperlink>
      <w:r w:rsidRPr="00CE4DC4" w:rsidR="00657BE5">
        <w:rPr>
          <w:rFonts w:cs="Calibri"/>
          <w:lang w:val="en-CA"/>
        </w:rPr>
        <w:t xml:space="preserve"> in the </w:t>
      </w:r>
      <w:r w:rsidRPr="00CE4DC4" w:rsidR="00657BE5">
        <w:rPr>
          <w:rFonts w:cs="Calibri"/>
          <w:i/>
          <w:iCs/>
          <w:lang w:val="en-CA"/>
        </w:rPr>
        <w:t>Health Care Assistant Program Supplement to the Provincial Curriculum</w:t>
      </w:r>
      <w:r w:rsidRPr="00CE4DC4" w:rsidR="00657BE5">
        <w:rPr>
          <w:rFonts w:cs="Calibri"/>
          <w:lang w:val="en-CA"/>
        </w:rPr>
        <w:t xml:space="preserve"> 2023</w:t>
      </w:r>
      <w:r w:rsidRPr="00CE4DC4" w:rsidR="00761F18">
        <w:rPr>
          <w:rFonts w:cs="Calibri"/>
          <w:lang w:val="en-CA"/>
        </w:rPr>
        <w:t xml:space="preserve"> (in Section 5, Sample Course Assessment Tools)</w:t>
      </w:r>
      <w:r w:rsidRPr="00CE4DC4" w:rsidR="00657BE5">
        <w:rPr>
          <w:rFonts w:cs="Calibri"/>
          <w:lang w:val="en-CA"/>
        </w:rPr>
        <w:t xml:space="preserve">. </w:t>
      </w:r>
      <w:r w:rsidRPr="00CE4DC4">
        <w:rPr>
          <w:rFonts w:cs="Calibri"/>
          <w:lang w:val="en-CA"/>
        </w:rPr>
        <w:t>This document was created for instructor</w:t>
      </w:r>
      <w:r w:rsidRPr="00CE4DC4" w:rsidR="00761F18">
        <w:rPr>
          <w:rFonts w:cs="Calibri"/>
          <w:lang w:val="en-CA"/>
        </w:rPr>
        <w:t>s</w:t>
      </w:r>
      <w:r w:rsidRPr="00CE4DC4">
        <w:rPr>
          <w:rFonts w:cs="Calibri"/>
          <w:lang w:val="en-CA"/>
        </w:rPr>
        <w:t xml:space="preserve"> to keep track of </w:t>
      </w:r>
      <w:r w:rsidRPr="00CE4DC4" w:rsidR="6D0CBE15">
        <w:rPr>
          <w:rFonts w:cs="Calibri"/>
          <w:lang w:val="en-CA"/>
        </w:rPr>
        <w:t>care activities</w:t>
      </w:r>
      <w:r w:rsidRPr="00CE4DC4">
        <w:rPr>
          <w:rFonts w:cs="Calibri"/>
          <w:lang w:val="en-CA"/>
        </w:rPr>
        <w:t xml:space="preserve"> that the student needs to refresh.</w:t>
      </w:r>
    </w:p>
    <w:p w:rsidRPr="00CE4DC4" w:rsidR="00B856E3" w:rsidP="00B856E3" w:rsidRDefault="00B856E3" w14:paraId="3CBF2B01" w14:textId="7BC377CF">
      <w:pPr>
        <w:rPr>
          <w:rFonts w:cs="Calibri"/>
          <w:sz w:val="24"/>
          <w:szCs w:val="24"/>
        </w:rPr>
      </w:pPr>
      <w:r w:rsidRPr="00CE4DC4">
        <w:rPr>
          <w:rFonts w:cs="Calibri"/>
          <w:b/>
          <w:bCs/>
        </w:rPr>
        <w:t>Summative assessment</w:t>
      </w:r>
      <w:r w:rsidRPr="00CE4DC4">
        <w:rPr>
          <w:rFonts w:cs="Calibri"/>
        </w:rPr>
        <w:t>: A mid-term and/or final evaluation assessing whether students have met or not met the program learning outcomes will help you determine whether students have the required skills to progress to the next practice education experience. This occurs at the end of the clinical rotation</w:t>
      </w:r>
      <w:r w:rsidRPr="00CE4DC4">
        <w:rPr>
          <w:rFonts w:cs="Calibri"/>
          <w:sz w:val="24"/>
          <w:szCs w:val="24"/>
        </w:rPr>
        <w:t>.</w:t>
      </w:r>
    </w:p>
    <w:p w:rsidRPr="00CE4DC4" w:rsidR="00B856E3" w:rsidP="00B856E3" w:rsidRDefault="008D5C6D" w14:paraId="0CE1A80C" w14:textId="552F7B6B">
      <w:pPr>
        <w:pStyle w:val="Heading2"/>
        <w:rPr>
          <w:rFonts w:ascii="Calibri" w:hAnsi="Calibri" w:eastAsia="Times New Roman" w:cs="Calibri"/>
        </w:rPr>
      </w:pPr>
      <w:bookmarkStart w:name="_Toc84844837" w:id="71"/>
      <w:bookmarkStart w:name="_Toc172107709" w:id="72"/>
      <w:r w:rsidRPr="00CE4DC4">
        <w:rPr>
          <w:rFonts w:ascii="Calibri" w:hAnsi="Calibri" w:eastAsia="Times New Roman" w:cs="Calibri"/>
        </w:rPr>
        <w:t>Assessment</w:t>
      </w:r>
      <w:r w:rsidRPr="00CE4DC4" w:rsidR="00B856E3">
        <w:rPr>
          <w:rFonts w:ascii="Calibri" w:hAnsi="Calibri" w:eastAsia="Times New Roman" w:cs="Calibri"/>
        </w:rPr>
        <w:t xml:space="preserve"> Tools</w:t>
      </w:r>
      <w:bookmarkEnd w:id="71"/>
      <w:bookmarkEnd w:id="72"/>
    </w:p>
    <w:p w:rsidRPr="00CE4DC4" w:rsidR="00B856E3" w:rsidP="00B856E3" w:rsidRDefault="008D5C6D" w14:paraId="47F8904D" w14:textId="2B3637C6">
      <w:pPr>
        <w:rPr>
          <w:rFonts w:eastAsia="Times New Roman" w:cs="Calibri"/>
        </w:rPr>
      </w:pPr>
      <w:r w:rsidRPr="00CE4DC4">
        <w:rPr>
          <w:rFonts w:eastAsia="Times New Roman" w:cs="Calibri"/>
        </w:rPr>
        <w:t>The following assessment tools support instructors in evaluating students’ performance in the clinical setting</w:t>
      </w:r>
      <w:r w:rsidRPr="00CE4DC4" w:rsidR="00761F18">
        <w:rPr>
          <w:rFonts w:eastAsia="Times New Roman" w:cs="Calibri"/>
        </w:rPr>
        <w:t>:</w:t>
      </w:r>
    </w:p>
    <w:p w:rsidRPr="00CE4DC4" w:rsidR="00B856E3" w:rsidP="00B856E3" w:rsidRDefault="00B06EE4" w14:paraId="25C4BFCD" w14:textId="35EB9786">
      <w:pPr>
        <w:pStyle w:val="ListParagraph"/>
        <w:numPr>
          <w:ilvl w:val="0"/>
          <w:numId w:val="12"/>
        </w:numPr>
        <w:spacing w:after="160"/>
        <w:contextualSpacing/>
        <w:rPr>
          <w:rFonts w:eastAsia="Times New Roman" w:cs="Calibri"/>
          <w:lang w:val="en-CA"/>
        </w:rPr>
      </w:pPr>
      <w:hyperlink w:history="1" r:id="rId45">
        <w:r w:rsidRPr="00CE4DC4" w:rsidR="00B856E3">
          <w:rPr>
            <w:rStyle w:val="Hyperlink"/>
            <w:rFonts w:eastAsia="Times New Roman" w:cs="Calibri"/>
            <w:lang w:val="en-CA"/>
          </w:rPr>
          <w:t xml:space="preserve">HCA </w:t>
        </w:r>
        <w:r w:rsidRPr="00CE4DC4" w:rsidR="008D5C6D">
          <w:rPr>
            <w:rStyle w:val="Hyperlink"/>
            <w:rFonts w:eastAsia="Times New Roman" w:cs="Calibri"/>
            <w:lang w:val="en-CA"/>
          </w:rPr>
          <w:t>Care Activities</w:t>
        </w:r>
        <w:r w:rsidRPr="00CE4DC4" w:rsidR="00B856E3">
          <w:rPr>
            <w:rStyle w:val="Hyperlink"/>
            <w:rFonts w:eastAsia="Times New Roman" w:cs="Calibri"/>
            <w:lang w:val="en-CA"/>
          </w:rPr>
          <w:t xml:space="preserve"> Summary Checklist</w:t>
        </w:r>
      </w:hyperlink>
    </w:p>
    <w:p w:rsidRPr="00CE4DC4" w:rsidR="00B856E3" w:rsidP="00B856E3" w:rsidRDefault="00B06EE4" w14:paraId="07FEEF8C" w14:textId="171995CC">
      <w:pPr>
        <w:pStyle w:val="ListParagraph"/>
        <w:numPr>
          <w:ilvl w:val="0"/>
          <w:numId w:val="12"/>
        </w:numPr>
        <w:spacing w:after="160"/>
        <w:contextualSpacing/>
        <w:rPr>
          <w:rFonts w:eastAsia="Times New Roman" w:cs="Calibri"/>
          <w:lang w:val="en-CA"/>
        </w:rPr>
      </w:pPr>
      <w:hyperlink w:history="1" r:id="rId46">
        <w:r w:rsidRPr="00CE4DC4" w:rsidR="00657BE5">
          <w:rPr>
            <w:rStyle w:val="Hyperlink"/>
            <w:rFonts w:eastAsia="Times New Roman" w:cs="Calibri"/>
            <w:lang w:val="en-CA"/>
          </w:rPr>
          <w:t>Health Care Assistant Program</w:t>
        </w:r>
        <w:r w:rsidRPr="00CE4DC4" w:rsidR="00B856E3">
          <w:rPr>
            <w:rStyle w:val="Hyperlink"/>
            <w:rFonts w:eastAsia="Times New Roman" w:cs="Calibri"/>
            <w:lang w:val="en-CA"/>
          </w:rPr>
          <w:t xml:space="preserve"> Learning Outcome</w:t>
        </w:r>
        <w:r w:rsidRPr="00CE4DC4" w:rsidR="00657BE5">
          <w:rPr>
            <w:rStyle w:val="Hyperlink"/>
            <w:rFonts w:eastAsia="Times New Roman" w:cs="Calibri"/>
            <w:lang w:val="en-CA"/>
          </w:rPr>
          <w:t>s</w:t>
        </w:r>
        <w:r w:rsidRPr="00CE4DC4" w:rsidR="00B856E3">
          <w:rPr>
            <w:rStyle w:val="Hyperlink"/>
            <w:rFonts w:eastAsia="Times New Roman" w:cs="Calibri"/>
            <w:lang w:val="en-CA"/>
          </w:rPr>
          <w:t xml:space="preserve"> Verification</w:t>
        </w:r>
      </w:hyperlink>
    </w:p>
    <w:p w:rsidRPr="00CE4DC4" w:rsidR="00B856E3" w:rsidP="00B856E3" w:rsidRDefault="00B06EE4" w14:paraId="5A3879B1" w14:textId="3C645C62">
      <w:pPr>
        <w:pStyle w:val="ListParagraph"/>
        <w:numPr>
          <w:ilvl w:val="0"/>
          <w:numId w:val="12"/>
        </w:numPr>
        <w:spacing w:after="160"/>
        <w:contextualSpacing/>
        <w:rPr>
          <w:rFonts w:eastAsia="Times New Roman" w:cs="Calibri"/>
          <w:lang w:val="en-CA"/>
        </w:rPr>
      </w:pPr>
      <w:hyperlink w:history="1" r:id="rId47">
        <w:r w:rsidRPr="00CE4DC4" w:rsidR="00B856E3">
          <w:rPr>
            <w:rStyle w:val="Hyperlink"/>
            <w:rFonts w:eastAsia="Times New Roman" w:cs="Calibri"/>
            <w:lang w:val="en-CA"/>
          </w:rPr>
          <w:t>Professional Behaviour Development Rubric</w:t>
        </w:r>
      </w:hyperlink>
    </w:p>
    <w:p w:rsidRPr="00CE4DC4" w:rsidR="00B856E3" w:rsidP="00B856E3" w:rsidRDefault="001F12CC" w14:paraId="43A15F1B" w14:textId="5D155384">
      <w:pPr>
        <w:rPr>
          <w:rFonts w:eastAsia="Times New Roman" w:cs="Calibri"/>
        </w:rPr>
      </w:pPr>
      <w:r w:rsidRPr="00CE4DC4">
        <w:rPr>
          <w:rFonts w:eastAsia="Times New Roman" w:cs="Calibri"/>
        </w:rPr>
        <w:t xml:space="preserve">These assessment tools and others are available in the </w:t>
      </w:r>
      <w:r w:rsidRPr="00CE4DC4">
        <w:rPr>
          <w:rFonts w:eastAsia="Times New Roman" w:cs="Calibri"/>
          <w:i/>
          <w:iCs/>
        </w:rPr>
        <w:t>Health Care Assistant Program Supplement to the Provincial Curriculum Guide 2023</w:t>
      </w:r>
      <w:r w:rsidRPr="00CE4DC4">
        <w:rPr>
          <w:rFonts w:eastAsia="Times New Roman" w:cs="Calibri"/>
        </w:rPr>
        <w:t xml:space="preserve">, in </w:t>
      </w:r>
      <w:hyperlink w:history="1" r:id="rId48">
        <w:r w:rsidRPr="00CE4DC4">
          <w:rPr>
            <w:rStyle w:val="Hyperlink"/>
            <w:rFonts w:eastAsia="Times New Roman" w:cs="Calibri"/>
          </w:rPr>
          <w:t>Section 5 Sample Course Assessment Tools</w:t>
        </w:r>
      </w:hyperlink>
      <w:r w:rsidRPr="00CE4DC4">
        <w:rPr>
          <w:rFonts w:eastAsia="Times New Roman" w:cs="Calibri"/>
        </w:rPr>
        <w:t>.</w:t>
      </w:r>
    </w:p>
    <w:p w:rsidRPr="00CE4DC4" w:rsidR="0078768A" w:rsidRDefault="0078768A" w14:paraId="10267223" w14:textId="7CFB3C2D">
      <w:pPr>
        <w:spacing w:after="0" w:line="240" w:lineRule="auto"/>
        <w:rPr>
          <w:rFonts w:cs="Calibri"/>
          <w:lang w:val="en-US"/>
        </w:rPr>
      </w:pPr>
      <w:r w:rsidRPr="00CE4DC4">
        <w:rPr>
          <w:rFonts w:cs="Calibri"/>
          <w:lang w:val="en-US"/>
        </w:rPr>
        <w:br w:type="page"/>
      </w:r>
    </w:p>
    <w:p w:rsidRPr="00CE4DC4" w:rsidR="005328A4" w:rsidP="005328A4" w:rsidRDefault="005328A4" w14:paraId="66A08DE0" w14:textId="61B93F5D">
      <w:pPr>
        <w:rPr>
          <w:rFonts w:cs="Calibri"/>
          <w:lang w:val="en-US"/>
        </w:rPr>
        <w:sectPr w:rsidRPr="00CE4DC4" w:rsidR="005328A4" w:rsidSect="000F53D7">
          <w:pgSz w:w="12240" w:h="15840" w:orient="portrait"/>
          <w:pgMar w:top="873" w:right="1440" w:bottom="1134" w:left="1440" w:header="720" w:footer="284" w:gutter="0"/>
          <w:cols w:space="720"/>
        </w:sectPr>
      </w:pPr>
      <w:bookmarkStart w:name="_Toc84843637" w:id="73"/>
      <w:bookmarkEnd w:id="29"/>
      <w:bookmarkEnd w:id="0"/>
    </w:p>
    <w:p w:rsidRPr="00CE4DC4" w:rsidR="00FD0F7E" w:rsidP="00FD0F7E" w:rsidRDefault="00FD0F7E" w14:paraId="30CA90C7" w14:textId="386FC868">
      <w:pPr>
        <w:pStyle w:val="Heading1"/>
        <w:rPr>
          <w:rFonts w:cs="Calibri"/>
        </w:rPr>
      </w:pPr>
      <w:bookmarkStart w:name="_Toc84844841" w:id="74"/>
      <w:bookmarkStart w:name="_Toc172107710" w:id="75"/>
      <w:r w:rsidRPr="00CE4DC4">
        <w:rPr>
          <w:rFonts w:cs="Calibri"/>
        </w:rPr>
        <w:t>Evaluation of Your Teaching</w:t>
      </w:r>
      <w:bookmarkEnd w:id="74"/>
      <w:bookmarkEnd w:id="75"/>
    </w:p>
    <w:p w:rsidRPr="00CE4DC4" w:rsidR="00FD0F7E" w:rsidP="00FD0F7E" w:rsidRDefault="00FD0F7E" w14:paraId="6620F5B0" w14:textId="77777777">
      <w:pPr>
        <w:rPr>
          <w:rFonts w:cs="Calibri"/>
        </w:rPr>
      </w:pPr>
      <w:r w:rsidRPr="00CE4DC4">
        <w:rPr>
          <w:rFonts w:cs="Calibri"/>
        </w:rPr>
        <w:t>There are many ways that you can obtain feedback; here are a few examples that you can obtain feedback regarding your teaching.</w:t>
      </w:r>
    </w:p>
    <w:p w:rsidRPr="00CE4DC4" w:rsidR="00FD0F7E" w:rsidP="00FD0F7E" w:rsidRDefault="00FD0F7E" w14:paraId="197E4126" w14:textId="77777777">
      <w:pPr>
        <w:pStyle w:val="Heading2"/>
        <w:rPr>
          <w:rFonts w:ascii="Calibri" w:hAnsi="Calibri" w:cs="Calibri"/>
        </w:rPr>
      </w:pPr>
      <w:bookmarkStart w:name="_Toc84844842" w:id="76"/>
      <w:bookmarkStart w:name="_Toc172107711" w:id="77"/>
      <w:r w:rsidRPr="00CE4DC4">
        <w:rPr>
          <w:rFonts w:ascii="Calibri" w:hAnsi="Calibri" w:cs="Calibri"/>
        </w:rPr>
        <w:t>Survey or Focus Group</w:t>
      </w:r>
      <w:bookmarkEnd w:id="76"/>
      <w:bookmarkEnd w:id="77"/>
    </w:p>
    <w:p w:rsidRPr="00CE4DC4" w:rsidR="00FD0F7E" w:rsidP="00FD0F7E" w:rsidRDefault="00A277EA" w14:paraId="1B960AFA" w14:textId="57094E74">
      <w:pPr>
        <w:rPr>
          <w:rFonts w:cs="Calibri"/>
        </w:rPr>
      </w:pPr>
      <w:r w:rsidRPr="00CE4DC4">
        <w:rPr>
          <w:rFonts w:cs="Calibri"/>
        </w:rPr>
        <w:t xml:space="preserve">One option is to </w:t>
      </w:r>
      <w:r w:rsidRPr="00CE4DC4" w:rsidR="00FD0F7E">
        <w:rPr>
          <w:rFonts w:cs="Calibri"/>
        </w:rPr>
        <w:t>ask your coordinator about setting up an online survey. Another option is to set up a focus group where a group from the centre of teaching and learning will come into the classroom and ask the students specific questions to gather data. Here are some examples of questions you could ask:</w:t>
      </w:r>
    </w:p>
    <w:p w:rsidRPr="00CE4DC4" w:rsidR="00FD0F7E" w:rsidP="00FD0F7E" w:rsidRDefault="00657BE5" w14:paraId="662FC6D3" w14:textId="3F045318">
      <w:pPr>
        <w:pStyle w:val="ListParagraph"/>
        <w:numPr>
          <w:ilvl w:val="0"/>
          <w:numId w:val="23"/>
        </w:numPr>
        <w:spacing w:after="160"/>
        <w:contextualSpacing/>
        <w:rPr>
          <w:rFonts w:cs="Calibri"/>
          <w:lang w:val="en-CA"/>
        </w:rPr>
      </w:pPr>
      <w:r w:rsidRPr="00CE4DC4">
        <w:rPr>
          <w:rFonts w:cs="Calibri"/>
          <w:lang w:val="en-CA"/>
        </w:rPr>
        <w:t>Do you think</w:t>
      </w:r>
      <w:r w:rsidRPr="00CE4DC4" w:rsidR="00FD0F7E">
        <w:rPr>
          <w:rFonts w:cs="Calibri"/>
          <w:lang w:val="en-CA"/>
        </w:rPr>
        <w:t xml:space="preserve"> that your instructor provided reliable and consistent feedback throughout your clinical rotation?</w:t>
      </w:r>
    </w:p>
    <w:p w:rsidRPr="00CE4DC4" w:rsidR="00FD0F7E" w:rsidP="00FD0F7E" w:rsidRDefault="00FD0F7E" w14:paraId="51EB7AB9" w14:textId="77777777">
      <w:pPr>
        <w:pStyle w:val="ListParagraph"/>
        <w:numPr>
          <w:ilvl w:val="0"/>
          <w:numId w:val="23"/>
        </w:numPr>
        <w:spacing w:after="160"/>
        <w:contextualSpacing/>
        <w:rPr>
          <w:rFonts w:cs="Calibri"/>
          <w:lang w:val="en-CA"/>
        </w:rPr>
      </w:pPr>
      <w:r w:rsidRPr="00CE4DC4">
        <w:rPr>
          <w:rFonts w:cs="Calibri"/>
          <w:lang w:val="en-CA"/>
        </w:rPr>
        <w:t>Did the instructor successfully help you to meet all of the learning outcomes?</w:t>
      </w:r>
    </w:p>
    <w:p w:rsidRPr="00CE4DC4" w:rsidR="00FD0F7E" w:rsidP="00FD0F7E" w:rsidRDefault="00FD0F7E" w14:paraId="51CFDE87" w14:textId="77777777">
      <w:pPr>
        <w:pStyle w:val="ListParagraph"/>
        <w:numPr>
          <w:ilvl w:val="0"/>
          <w:numId w:val="23"/>
        </w:numPr>
        <w:spacing w:after="160"/>
        <w:contextualSpacing/>
        <w:rPr>
          <w:rFonts w:cs="Calibri"/>
          <w:lang w:val="en-CA"/>
        </w:rPr>
      </w:pPr>
      <w:r w:rsidRPr="00CE4DC4">
        <w:rPr>
          <w:rFonts w:cs="Calibri"/>
          <w:lang w:val="en-CA"/>
        </w:rPr>
        <w:t>Did your instructor provide guidance and learning materials and/or tools to assist in identifying and meeting your learning needs?</w:t>
      </w:r>
    </w:p>
    <w:p w:rsidRPr="00CE4DC4" w:rsidR="00FD0F7E" w:rsidP="00FD0F7E" w:rsidRDefault="00FD0F7E" w14:paraId="342F42CF" w14:textId="77777777">
      <w:pPr>
        <w:pStyle w:val="Heading2"/>
        <w:rPr>
          <w:rFonts w:ascii="Calibri" w:hAnsi="Calibri" w:cs="Calibri"/>
        </w:rPr>
      </w:pPr>
      <w:bookmarkStart w:name="_Toc84844843" w:id="78"/>
      <w:bookmarkStart w:name="_Toc172107712" w:id="79"/>
      <w:r w:rsidRPr="00CE4DC4">
        <w:rPr>
          <w:rFonts w:ascii="Calibri" w:hAnsi="Calibri" w:cs="Calibri"/>
        </w:rPr>
        <w:t>Administrator Visit/Student Report on Teaching</w:t>
      </w:r>
      <w:bookmarkEnd w:id="78"/>
      <w:bookmarkEnd w:id="79"/>
    </w:p>
    <w:p w:rsidRPr="00CE4DC4" w:rsidR="00FD0F7E" w:rsidP="00FD0F7E" w:rsidRDefault="00FD0F7E" w14:paraId="1422D332" w14:textId="77777777">
      <w:pPr>
        <w:rPr>
          <w:rFonts w:cs="Calibri"/>
          <w:i/>
          <w:iCs/>
        </w:rPr>
      </w:pPr>
      <w:r w:rsidRPr="00CE4DC4">
        <w:rPr>
          <w:rFonts w:cs="Calibri"/>
          <w:i/>
          <w:iCs/>
        </w:rPr>
        <w:t>[At the College of New Caledonia, new faculty are evaluated in the following ways:</w:t>
      </w:r>
    </w:p>
    <w:p w:rsidRPr="00CE4DC4" w:rsidR="00FD0F7E" w:rsidP="00FD0F7E" w:rsidRDefault="00FD0F7E" w14:paraId="170CF065" w14:textId="77777777">
      <w:pPr>
        <w:pStyle w:val="ListParagraph"/>
        <w:numPr>
          <w:ilvl w:val="0"/>
          <w:numId w:val="24"/>
        </w:numPr>
        <w:spacing w:after="160"/>
        <w:contextualSpacing/>
        <w:rPr>
          <w:rFonts w:cs="Calibri"/>
          <w:i/>
          <w:iCs/>
          <w:lang w:val="en-CA"/>
        </w:rPr>
      </w:pPr>
      <w:r w:rsidRPr="00CE4DC4">
        <w:rPr>
          <w:rFonts w:cs="Calibri"/>
          <w:b/>
          <w:bCs/>
          <w:i/>
          <w:iCs/>
          <w:lang w:val="en-CA"/>
        </w:rPr>
        <w:t>An administrator visit</w:t>
      </w:r>
      <w:r w:rsidRPr="00CE4DC4">
        <w:rPr>
          <w:rFonts w:cs="Calibri"/>
          <w:i/>
          <w:iCs/>
          <w:lang w:val="en-CA"/>
        </w:rPr>
        <w:t>. The dean or associate dean will attend and observe your class, lab, or clinical setting. After, the evaluator will create a performance evaluation, which will be shared with you.</w:t>
      </w:r>
    </w:p>
    <w:p w:rsidRPr="00CE4DC4" w:rsidR="002E73E5" w:rsidP="005328A4" w:rsidRDefault="00FD0F7E" w14:paraId="5CC6713E" w14:textId="1F644FF8">
      <w:pPr>
        <w:pStyle w:val="ListParagraph"/>
        <w:numPr>
          <w:ilvl w:val="0"/>
          <w:numId w:val="24"/>
        </w:numPr>
        <w:spacing w:after="160"/>
        <w:contextualSpacing/>
        <w:rPr>
          <w:rFonts w:cs="Calibri"/>
          <w:i/>
          <w:iCs/>
          <w:sz w:val="24"/>
          <w:szCs w:val="24"/>
        </w:rPr>
      </w:pPr>
      <w:r w:rsidRPr="00CE4DC4">
        <w:rPr>
          <w:rFonts w:cs="Calibri"/>
          <w:b/>
          <w:bCs/>
          <w:i/>
          <w:iCs/>
          <w:lang w:val="en-CA"/>
        </w:rPr>
        <w:t>A student report on teaching.</w:t>
      </w:r>
      <w:r w:rsidRPr="00CE4DC4">
        <w:rPr>
          <w:rFonts w:cs="Calibri"/>
          <w:i/>
          <w:iCs/>
          <w:lang w:val="en-CA"/>
        </w:rPr>
        <w:t xml:space="preserve"> This is essentially a survey administered by an administrative assistant for the students to evaluate your teaching. After, you will be provided with feedback. This feedback is usually in conjunction with the administrator visit feedback.]</w:t>
      </w:r>
    </w:p>
    <w:p w:rsidRPr="00CE4DC4" w:rsidR="00E053D4" w:rsidRDefault="00E053D4" w14:paraId="665C9630" w14:textId="6A7C9CF8">
      <w:pPr>
        <w:spacing w:after="0" w:line="240" w:lineRule="auto"/>
        <w:rPr>
          <w:rFonts w:cs="Calibri"/>
          <w:sz w:val="24"/>
          <w:szCs w:val="24"/>
        </w:rPr>
      </w:pPr>
      <w:r w:rsidRPr="00CE4DC4">
        <w:rPr>
          <w:rFonts w:cs="Calibri"/>
          <w:sz w:val="24"/>
          <w:szCs w:val="24"/>
        </w:rPr>
        <w:br w:type="page"/>
      </w:r>
    </w:p>
    <w:p w:rsidRPr="00CE4DC4" w:rsidR="00FD0F7E" w:rsidP="00FD0F7E" w:rsidRDefault="00FD0F7E" w14:paraId="2758E715" w14:textId="07FAC809">
      <w:pPr>
        <w:pStyle w:val="Heading1"/>
        <w:rPr>
          <w:rFonts w:cs="Calibri"/>
        </w:rPr>
      </w:pPr>
      <w:bookmarkStart w:name="_Toc83217832" w:id="80"/>
      <w:bookmarkStart w:name="_Toc84844844" w:id="81"/>
      <w:bookmarkStart w:name="_Toc172107713" w:id="82"/>
      <w:r w:rsidRPr="00CE4DC4">
        <w:rPr>
          <w:rFonts w:cs="Calibri"/>
        </w:rPr>
        <w:t>Additional Resources for Clinical Instructors</w:t>
      </w:r>
      <w:bookmarkEnd w:id="80"/>
      <w:bookmarkEnd w:id="81"/>
      <w:bookmarkEnd w:id="82"/>
    </w:p>
    <w:p w:rsidRPr="00CE4DC4" w:rsidR="00FD0F7E" w:rsidP="00FD0F7E" w:rsidRDefault="00FD0F7E" w14:paraId="18A5D890" w14:textId="3AD8C634">
      <w:pPr>
        <w:rPr>
          <w:rFonts w:cs="Calibri"/>
        </w:rPr>
      </w:pPr>
      <w:r w:rsidRPr="00CE4DC4">
        <w:rPr>
          <w:rFonts w:cs="Calibri"/>
        </w:rPr>
        <w:t>Many of the resources listed below reflect clinical instructor experiences in nursing, practical nursing, and other professions, but most of the concepts and principles can be applied to Health Care Assistant programs. The tools, checklists, and procedures identified in these resources relate to specific institutions and may not reflect those of your own institution, so be sure to review your institution’s policies, procedures, and practices.</w:t>
      </w:r>
    </w:p>
    <w:p w:rsidRPr="00CE4DC4" w:rsidR="00FD0F7E" w:rsidP="000B25F3" w:rsidRDefault="00FD0F7E" w14:paraId="2D71CE2D" w14:textId="77777777">
      <w:pPr>
        <w:pStyle w:val="bodyReference"/>
        <w:rPr>
          <w:rFonts w:cs="Calibri"/>
        </w:rPr>
      </w:pPr>
      <w:r w:rsidRPr="00CE4DC4">
        <w:rPr>
          <w:rFonts w:cs="Calibri"/>
        </w:rPr>
        <w:t xml:space="preserve">Association for Experiential Education. (n.d.) </w:t>
      </w:r>
      <w:r w:rsidRPr="00CE4DC4">
        <w:rPr>
          <w:rFonts w:cs="Calibri"/>
          <w:i/>
          <w:iCs/>
        </w:rPr>
        <w:t>What is experiential education?</w:t>
      </w:r>
      <w:r w:rsidRPr="00CE4DC4">
        <w:rPr>
          <w:rFonts w:cs="Calibri"/>
        </w:rPr>
        <w:t xml:space="preserve"> [Fact sheet]. Available at </w:t>
      </w:r>
      <w:hyperlink w:history="1" r:id="rId49">
        <w:r w:rsidRPr="00CE4DC4">
          <w:rPr>
            <w:rStyle w:val="Hyperlink"/>
            <w:rFonts w:cs="Calibri"/>
          </w:rPr>
          <w:t>http://www.aee.org/what-is-ee</w:t>
        </w:r>
      </w:hyperlink>
    </w:p>
    <w:p w:rsidRPr="00CE4DC4" w:rsidR="00FD0F7E" w:rsidP="00657BE5" w:rsidRDefault="00FD0F7E" w14:paraId="01FF613A" w14:textId="1B861B32">
      <w:pPr>
        <w:pStyle w:val="bodyReference"/>
        <w:jc w:val="both"/>
        <w:rPr>
          <w:rFonts w:cs="Calibri"/>
          <w:u w:val="single" w:color="000000"/>
        </w:rPr>
      </w:pPr>
      <w:r w:rsidRPr="00CE4DC4">
        <w:rPr>
          <w:rFonts w:cs="Calibri"/>
        </w:rPr>
        <w:t>B</w:t>
      </w:r>
      <w:r w:rsidRPr="00CE4DC4" w:rsidR="00FD22FF">
        <w:rPr>
          <w:rFonts w:cs="Calibri"/>
        </w:rPr>
        <w:t>.</w:t>
      </w:r>
      <w:r w:rsidRPr="00CE4DC4">
        <w:rPr>
          <w:rFonts w:cs="Calibri"/>
        </w:rPr>
        <w:t>C</w:t>
      </w:r>
      <w:r w:rsidRPr="00CE4DC4" w:rsidR="00FD22FF">
        <w:rPr>
          <w:rFonts w:cs="Calibri"/>
        </w:rPr>
        <w:t>.</w:t>
      </w:r>
      <w:r w:rsidRPr="00CE4DC4">
        <w:rPr>
          <w:rFonts w:cs="Calibri"/>
          <w:spacing w:val="-6"/>
        </w:rPr>
        <w:t xml:space="preserve"> </w:t>
      </w:r>
      <w:r w:rsidRPr="00CE4DC4">
        <w:rPr>
          <w:rFonts w:cs="Calibri"/>
        </w:rPr>
        <w:t>Academic</w:t>
      </w:r>
      <w:r w:rsidRPr="00CE4DC4">
        <w:rPr>
          <w:rFonts w:cs="Calibri"/>
          <w:spacing w:val="-4"/>
        </w:rPr>
        <w:t xml:space="preserve"> </w:t>
      </w:r>
      <w:r w:rsidRPr="00CE4DC4">
        <w:rPr>
          <w:rFonts w:cs="Calibri"/>
        </w:rPr>
        <w:t>Health</w:t>
      </w:r>
      <w:r w:rsidRPr="00CE4DC4">
        <w:rPr>
          <w:rFonts w:cs="Calibri"/>
          <w:spacing w:val="-4"/>
        </w:rPr>
        <w:t xml:space="preserve"> </w:t>
      </w:r>
      <w:r w:rsidRPr="00CE4DC4">
        <w:rPr>
          <w:rFonts w:cs="Calibri"/>
        </w:rPr>
        <w:t>Council.</w:t>
      </w:r>
      <w:r w:rsidRPr="00CE4DC4">
        <w:rPr>
          <w:rFonts w:cs="Calibri"/>
          <w:spacing w:val="-4"/>
        </w:rPr>
        <w:t xml:space="preserve"> </w:t>
      </w:r>
      <w:r w:rsidRPr="00CE4DC4">
        <w:rPr>
          <w:rFonts w:cs="Calibri"/>
        </w:rPr>
        <w:t xml:space="preserve">(n.d.). </w:t>
      </w:r>
      <w:r w:rsidRPr="00CE4DC4">
        <w:rPr>
          <w:rFonts w:cs="Calibri"/>
          <w:i/>
          <w:iCs/>
        </w:rPr>
        <w:t>BC</w:t>
      </w:r>
      <w:r w:rsidRPr="00CE4DC4">
        <w:rPr>
          <w:rFonts w:cs="Calibri"/>
          <w:i/>
          <w:iCs/>
          <w:spacing w:val="-4"/>
        </w:rPr>
        <w:t xml:space="preserve"> </w:t>
      </w:r>
      <w:r w:rsidRPr="00CE4DC4">
        <w:rPr>
          <w:rFonts w:cs="Calibri"/>
          <w:i/>
          <w:iCs/>
        </w:rPr>
        <w:t>preceptor</w:t>
      </w:r>
      <w:r w:rsidRPr="00CE4DC4">
        <w:rPr>
          <w:rFonts w:cs="Calibri"/>
          <w:i/>
          <w:iCs/>
          <w:spacing w:val="-7"/>
        </w:rPr>
        <w:t xml:space="preserve"> </w:t>
      </w:r>
      <w:r w:rsidRPr="00CE4DC4">
        <w:rPr>
          <w:rFonts w:cs="Calibri"/>
          <w:i/>
          <w:iCs/>
        </w:rPr>
        <w:t>development</w:t>
      </w:r>
      <w:r w:rsidRPr="00CE4DC4">
        <w:rPr>
          <w:rFonts w:cs="Calibri"/>
          <w:i/>
          <w:iCs/>
          <w:spacing w:val="-3"/>
        </w:rPr>
        <w:t xml:space="preserve"> </w:t>
      </w:r>
      <w:r w:rsidRPr="00CE4DC4">
        <w:rPr>
          <w:rFonts w:cs="Calibri"/>
          <w:i/>
          <w:iCs/>
        </w:rPr>
        <w:t>initiative:</w:t>
      </w:r>
      <w:r w:rsidRPr="00CE4DC4">
        <w:rPr>
          <w:rFonts w:cs="Calibri"/>
          <w:i/>
          <w:iCs/>
          <w:spacing w:val="-6"/>
        </w:rPr>
        <w:t xml:space="preserve"> </w:t>
      </w:r>
      <w:r w:rsidRPr="00CE4DC4">
        <w:rPr>
          <w:rFonts w:cs="Calibri"/>
          <w:i/>
          <w:iCs/>
        </w:rPr>
        <w:t>Supporting</w:t>
      </w:r>
      <w:r w:rsidRPr="00CE4DC4">
        <w:rPr>
          <w:rFonts w:cs="Calibri"/>
          <w:i/>
          <w:iCs/>
          <w:spacing w:val="-3"/>
        </w:rPr>
        <w:t xml:space="preserve"> </w:t>
      </w:r>
      <w:r w:rsidRPr="00CE4DC4">
        <w:rPr>
          <w:rFonts w:cs="Calibri"/>
          <w:i/>
          <w:iCs/>
        </w:rPr>
        <w:t>health</w:t>
      </w:r>
      <w:r w:rsidRPr="00CE4DC4" w:rsidR="00657BE5">
        <w:rPr>
          <w:rFonts w:cs="Calibri"/>
          <w:i/>
          <w:iCs/>
          <w:spacing w:val="73"/>
        </w:rPr>
        <w:t xml:space="preserve"> </w:t>
      </w:r>
      <w:r w:rsidRPr="00CE4DC4">
        <w:rPr>
          <w:rFonts w:cs="Calibri"/>
          <w:i/>
          <w:iCs/>
        </w:rPr>
        <w:t>preceptors</w:t>
      </w:r>
      <w:r w:rsidRPr="00CE4DC4">
        <w:rPr>
          <w:rFonts w:cs="Calibri"/>
          <w:i/>
          <w:iCs/>
          <w:spacing w:val="-8"/>
        </w:rPr>
        <w:t xml:space="preserve"> </w:t>
      </w:r>
      <w:r w:rsidRPr="00CE4DC4">
        <w:rPr>
          <w:rFonts w:cs="Calibri"/>
          <w:i/>
          <w:iCs/>
          <w:spacing w:val="-2"/>
        </w:rPr>
        <w:t>in</w:t>
      </w:r>
      <w:r w:rsidRPr="00CE4DC4">
        <w:rPr>
          <w:rFonts w:cs="Calibri"/>
          <w:i/>
          <w:iCs/>
          <w:spacing w:val="-7"/>
        </w:rPr>
        <w:t xml:space="preserve"> </w:t>
      </w:r>
      <w:r w:rsidRPr="00CE4DC4">
        <w:rPr>
          <w:rFonts w:cs="Calibri"/>
          <w:i/>
          <w:iCs/>
        </w:rPr>
        <w:t xml:space="preserve">practice. </w:t>
      </w:r>
      <w:r w:rsidRPr="00CE4DC4">
        <w:rPr>
          <w:rFonts w:cs="Calibri"/>
        </w:rPr>
        <w:t xml:space="preserve">[8 modules]. </w:t>
      </w:r>
      <w:hyperlink w:history="1" r:id="rId50">
        <w:r w:rsidRPr="00CE4DC4">
          <w:rPr>
            <w:rStyle w:val="Hyperlink"/>
            <w:rFonts w:eastAsia="Calibri" w:cs="Calibri"/>
            <w:spacing w:val="-1"/>
          </w:rPr>
          <w:t>http://www.practiceeducation.ca/modules.html</w:t>
        </w:r>
      </w:hyperlink>
    </w:p>
    <w:p w:rsidRPr="00CE4DC4" w:rsidR="00FD0F7E" w:rsidP="000B25F3" w:rsidRDefault="00FD0F7E" w14:paraId="1BF5F17B" w14:textId="77777777">
      <w:pPr>
        <w:pStyle w:val="bodyReference"/>
        <w:rPr>
          <w:rFonts w:cs="Calibri"/>
        </w:rPr>
      </w:pPr>
      <w:r w:rsidRPr="00CE4DC4">
        <w:rPr>
          <w:rFonts w:cs="Calibri"/>
        </w:rPr>
        <w:t xml:space="preserve">Berg, C. &amp; Lindseth, G. (2004). Students’ perspectives of effective and ineffective nursing instructors. </w:t>
      </w:r>
      <w:r w:rsidRPr="00CE4DC4">
        <w:rPr>
          <w:rFonts w:cs="Calibri"/>
          <w:i/>
          <w:iCs/>
        </w:rPr>
        <w:t>Journal of Nursing Education, 43</w:t>
      </w:r>
      <w:r w:rsidRPr="00CE4DC4">
        <w:rPr>
          <w:rFonts w:cs="Calibri"/>
        </w:rPr>
        <w:t>(12), 565–568.</w:t>
      </w:r>
    </w:p>
    <w:p w:rsidRPr="00CE4DC4" w:rsidR="00FD0F7E" w:rsidP="000B25F3" w:rsidRDefault="00FD0F7E" w14:paraId="453DC676" w14:textId="77777777">
      <w:pPr>
        <w:pStyle w:val="bodyReference"/>
        <w:rPr>
          <w:rFonts w:cs="Calibri"/>
        </w:rPr>
      </w:pPr>
      <w:r w:rsidRPr="00CE4DC4">
        <w:rPr>
          <w:rFonts w:cs="Calibri"/>
        </w:rPr>
        <w:t xml:space="preserve">Brookhart, S. (2008). </w:t>
      </w:r>
      <w:r w:rsidRPr="00CE4DC4">
        <w:rPr>
          <w:rFonts w:cs="Calibri"/>
          <w:i/>
          <w:iCs/>
        </w:rPr>
        <w:t>How to give effective feedback to your students</w:t>
      </w:r>
      <w:r w:rsidRPr="00CE4DC4">
        <w:rPr>
          <w:rFonts w:cs="Calibri"/>
        </w:rPr>
        <w:t>. Association for Supervision and Curriculum Development.</w:t>
      </w:r>
    </w:p>
    <w:p w:rsidRPr="00CE4DC4" w:rsidR="00FD0F7E" w:rsidP="000B25F3" w:rsidRDefault="00FD0F7E" w14:paraId="6DF38158" w14:textId="77777777">
      <w:pPr>
        <w:pStyle w:val="bodyReference"/>
        <w:rPr>
          <w:rFonts w:cs="Calibri"/>
          <w:shd w:val="clear" w:color="auto" w:fill="FFFFFF"/>
        </w:rPr>
      </w:pPr>
      <w:r w:rsidRPr="00CE4DC4">
        <w:rPr>
          <w:rFonts w:cs="Calibri"/>
          <w:shd w:val="clear" w:color="auto" w:fill="FFFFFF"/>
        </w:rPr>
        <w:t>Burns, C., Beauchesne, M., Ryan-Krause, P., &amp; Sawin, K. (2006). Mastering the preceptor role: Challenges of clinical teaching</w:t>
      </w:r>
      <w:r w:rsidRPr="00CE4DC4">
        <w:rPr>
          <w:rFonts w:cs="Calibri"/>
          <w:i/>
          <w:iCs/>
          <w:shd w:val="clear" w:color="auto" w:fill="FFFFFF"/>
        </w:rPr>
        <w:t>.</w:t>
      </w:r>
      <w:r w:rsidRPr="00CE4DC4">
        <w:rPr>
          <w:rFonts w:cs="Calibri"/>
          <w:shd w:val="clear" w:color="auto" w:fill="FFFFFF"/>
        </w:rPr>
        <w:t> </w:t>
      </w:r>
      <w:r w:rsidRPr="00CE4DC4">
        <w:rPr>
          <w:rFonts w:cs="Calibri"/>
          <w:i/>
          <w:iCs/>
          <w:shd w:val="clear" w:color="auto" w:fill="FFFFFF"/>
        </w:rPr>
        <w:t>Journal of Pediatric Health Care, 20</w:t>
      </w:r>
      <w:r w:rsidRPr="00CE4DC4">
        <w:rPr>
          <w:rFonts w:cs="Calibri"/>
          <w:shd w:val="clear" w:color="auto" w:fill="FFFFFF"/>
        </w:rPr>
        <w:t>, 172–183.</w:t>
      </w:r>
    </w:p>
    <w:p w:rsidRPr="00CE4DC4" w:rsidR="00FD0F7E" w:rsidP="000B25F3" w:rsidRDefault="00FD0F7E" w14:paraId="31B5FD10" w14:textId="77777777">
      <w:pPr>
        <w:pStyle w:val="bodyReference"/>
        <w:rPr>
          <w:rFonts w:cs="Calibri"/>
        </w:rPr>
      </w:pPr>
      <w:r w:rsidRPr="00CE4DC4">
        <w:rPr>
          <w:rFonts w:cs="Calibri"/>
        </w:rPr>
        <w:t xml:space="preserve">Daloz, L. (2012). </w:t>
      </w:r>
      <w:r w:rsidRPr="00CE4DC4">
        <w:rPr>
          <w:rFonts w:cs="Calibri"/>
          <w:i/>
          <w:iCs/>
        </w:rPr>
        <w:t>Mentor: Guiding the journey of adult learners</w:t>
      </w:r>
      <w:r w:rsidRPr="00CE4DC4">
        <w:rPr>
          <w:rFonts w:cs="Calibri"/>
        </w:rPr>
        <w:t xml:space="preserve"> (2nd ed.). San Francisco: Jossey-Bass.</w:t>
      </w:r>
    </w:p>
    <w:p w:rsidRPr="00CE4DC4" w:rsidR="00FD0F7E" w:rsidP="000B25F3" w:rsidRDefault="00FD0F7E" w14:paraId="2DBA1E76" w14:textId="77777777">
      <w:pPr>
        <w:pStyle w:val="bodyReference"/>
        <w:rPr>
          <w:rFonts w:cs="Calibri"/>
        </w:rPr>
      </w:pPr>
      <w:r w:rsidRPr="00CE4DC4">
        <w:rPr>
          <w:rFonts w:cs="Calibri"/>
        </w:rPr>
        <w:t xml:space="preserve">Eley, S. (2015). The power of preceptorship. </w:t>
      </w:r>
      <w:r w:rsidRPr="00CE4DC4">
        <w:rPr>
          <w:rFonts w:cs="Calibri"/>
          <w:i/>
          <w:iCs/>
        </w:rPr>
        <w:t>Journal of Nursing</w:t>
      </w:r>
      <w:r w:rsidRPr="00CE4DC4">
        <w:rPr>
          <w:rFonts w:cs="Calibri"/>
        </w:rPr>
        <w:t xml:space="preserve">. Indiana State University. Retrieved from </w:t>
      </w:r>
      <w:hyperlink w:history="1" r:id="rId51">
        <w:r w:rsidRPr="00CE4DC4">
          <w:rPr>
            <w:rStyle w:val="Hyperlink"/>
            <w:rFonts w:cs="Calibri"/>
          </w:rPr>
          <w:t>https://rn-journal.com/journal-of-nursing/the-power-of-preceptorship</w:t>
        </w:r>
      </w:hyperlink>
    </w:p>
    <w:p w:rsidRPr="00CE4DC4" w:rsidR="00FD0F7E" w:rsidP="000B25F3" w:rsidRDefault="00FD0F7E" w14:paraId="582F71ED" w14:textId="77777777">
      <w:pPr>
        <w:pStyle w:val="bodyReference"/>
        <w:rPr>
          <w:rFonts w:cs="Calibri"/>
        </w:rPr>
      </w:pPr>
      <w:r w:rsidRPr="00CE4DC4">
        <w:rPr>
          <w:rFonts w:cs="Calibri"/>
        </w:rPr>
        <w:t xml:space="preserve">Gaberson, K. B., Oermann, M. H. &amp; Shellenbarger, T. (2014). </w:t>
      </w:r>
      <w:r w:rsidRPr="00CE4DC4">
        <w:rPr>
          <w:rFonts w:cs="Calibri"/>
          <w:i/>
          <w:iCs/>
        </w:rPr>
        <w:t>Clinical teaching strategies in nursing</w:t>
      </w:r>
      <w:r w:rsidRPr="00CE4DC4">
        <w:rPr>
          <w:rFonts w:cs="Calibri"/>
        </w:rPr>
        <w:t xml:space="preserve"> (4th ed.). Springer.</w:t>
      </w:r>
    </w:p>
    <w:p w:rsidRPr="00CE4DC4" w:rsidR="00FD0F7E" w:rsidP="000B25F3" w:rsidRDefault="00FD0F7E" w14:paraId="2F3281DE" w14:textId="77777777">
      <w:pPr>
        <w:pStyle w:val="bodyReference"/>
        <w:rPr>
          <w:rStyle w:val="Hyperlink"/>
          <w:rFonts w:eastAsia="Calibri" w:cs="Calibri"/>
        </w:rPr>
      </w:pPr>
      <w:r w:rsidRPr="00CE4DC4">
        <w:rPr>
          <w:rFonts w:cs="Calibri"/>
        </w:rPr>
        <w:t xml:space="preserve">Gibbs, G. (2013). </w:t>
      </w:r>
      <w:r w:rsidRPr="00CE4DC4">
        <w:rPr>
          <w:rFonts w:cs="Calibri"/>
          <w:i/>
          <w:iCs/>
        </w:rPr>
        <w:t>Learning by doing: A guide to teaching and learning methods</w:t>
      </w:r>
      <w:r w:rsidRPr="00CE4DC4">
        <w:rPr>
          <w:rFonts w:cs="Calibri"/>
        </w:rPr>
        <w:t xml:space="preserve"> (1st ed.). Oxford Brooks University. </w:t>
      </w:r>
      <w:hyperlink w:history="1" r:id="rId52">
        <w:r w:rsidRPr="00CE4DC4">
          <w:rPr>
            <w:rStyle w:val="Hyperlink"/>
            <w:rFonts w:eastAsia="Calibri" w:cs="Calibri"/>
          </w:rPr>
          <w:t>https://thoughtsmostlyaboutlearning.files.wordpress.com/2015/12/learning-by-doing-graham-gibbs.pdf</w:t>
        </w:r>
      </w:hyperlink>
    </w:p>
    <w:p w:rsidRPr="00CE4DC4" w:rsidR="00FD0F7E" w:rsidP="000B25F3" w:rsidRDefault="00FD0F7E" w14:paraId="669845DA" w14:textId="77777777">
      <w:pPr>
        <w:pStyle w:val="bodyReference"/>
        <w:rPr>
          <w:rStyle w:val="Hyperlink"/>
          <w:rFonts w:cs="Calibri"/>
        </w:rPr>
      </w:pPr>
      <w:r w:rsidRPr="00CE4DC4">
        <w:rPr>
          <w:rFonts w:cs="Calibri"/>
        </w:rPr>
        <w:t xml:space="preserve">Gopee, N. (2011). </w:t>
      </w:r>
      <w:r w:rsidRPr="00CE4DC4">
        <w:rPr>
          <w:rFonts w:cs="Calibri"/>
          <w:i/>
          <w:iCs/>
        </w:rPr>
        <w:t>Mentoring and supervision in healthcare</w:t>
      </w:r>
      <w:r w:rsidRPr="00CE4DC4">
        <w:rPr>
          <w:rFonts w:cs="Calibri"/>
        </w:rPr>
        <w:t xml:space="preserve"> (2nd ed.) Sage.</w:t>
      </w:r>
    </w:p>
    <w:p w:rsidRPr="00CE4DC4" w:rsidR="00FD0F7E" w:rsidP="000B25F3" w:rsidRDefault="00FD0F7E" w14:paraId="7ABCB055" w14:textId="77777777">
      <w:pPr>
        <w:pStyle w:val="bodyReference"/>
        <w:rPr>
          <w:rFonts w:cs="Calibri"/>
        </w:rPr>
      </w:pPr>
      <w:r w:rsidRPr="00CE4DC4">
        <w:rPr>
          <w:rFonts w:cs="Calibri"/>
        </w:rPr>
        <w:t>Hand, H. (2006). Promoting effective teaching and learning in the clinical setting</w:t>
      </w:r>
      <w:r w:rsidRPr="00CE4DC4">
        <w:rPr>
          <w:rFonts w:cs="Calibri"/>
          <w:i/>
          <w:iCs/>
        </w:rPr>
        <w:t>.</w:t>
      </w:r>
      <w:r w:rsidRPr="00CE4DC4">
        <w:rPr>
          <w:rFonts w:cs="Calibri"/>
        </w:rPr>
        <w:t xml:space="preserve"> </w:t>
      </w:r>
      <w:r w:rsidRPr="00CE4DC4">
        <w:rPr>
          <w:rFonts w:cs="Calibri"/>
          <w:i/>
          <w:iCs/>
        </w:rPr>
        <w:t>Nursing Standard, 20</w:t>
      </w:r>
      <w:r w:rsidRPr="00CE4DC4">
        <w:rPr>
          <w:rFonts w:cs="Calibri"/>
        </w:rPr>
        <w:t>(39), 55–63.</w:t>
      </w:r>
    </w:p>
    <w:p w:rsidRPr="00CE4DC4" w:rsidR="00FD0F7E" w:rsidP="000B25F3" w:rsidRDefault="00FD0F7E" w14:paraId="33C59B8D" w14:textId="77777777">
      <w:pPr>
        <w:pStyle w:val="bodyReference"/>
        <w:rPr>
          <w:rFonts w:cs="Calibri"/>
        </w:rPr>
      </w:pPr>
      <w:r w:rsidRPr="00CE4DC4">
        <w:rPr>
          <w:rFonts w:cs="Calibri"/>
        </w:rPr>
        <w:t xml:space="preserve">Harvard Business School Press. (2006). </w:t>
      </w:r>
      <w:r w:rsidRPr="00CE4DC4">
        <w:rPr>
          <w:rFonts w:cs="Calibri"/>
          <w:i/>
          <w:iCs/>
        </w:rPr>
        <w:t>Giving feedback: Expert solutions to everyday challenges</w:t>
      </w:r>
      <w:r w:rsidRPr="00CE4DC4">
        <w:rPr>
          <w:rFonts w:cs="Calibri"/>
        </w:rPr>
        <w:t>. Harvard Business Review Press.</w:t>
      </w:r>
    </w:p>
    <w:p w:rsidRPr="00CE4DC4" w:rsidR="00FD0F7E" w:rsidP="000B25F3" w:rsidRDefault="00FD0F7E" w14:paraId="3EED2EA3" w14:textId="77777777">
      <w:pPr>
        <w:pStyle w:val="bodyReference"/>
        <w:rPr>
          <w:rFonts w:cs="Calibri"/>
        </w:rPr>
      </w:pPr>
      <w:r w:rsidRPr="00CE4DC4">
        <w:rPr>
          <w:rFonts w:cs="Calibri"/>
        </w:rPr>
        <w:t xml:space="preserve">Kelly, C. (2007). Student’s perceptions of effective clinical teaching revisited. </w:t>
      </w:r>
      <w:r w:rsidRPr="00CE4DC4">
        <w:rPr>
          <w:rFonts w:cs="Calibri"/>
          <w:i/>
          <w:iCs/>
        </w:rPr>
        <w:t>Nurse Education Today, 27</w:t>
      </w:r>
      <w:r w:rsidRPr="00CE4DC4">
        <w:rPr>
          <w:rFonts w:cs="Calibri"/>
        </w:rPr>
        <w:t>(8), 885–892.</w:t>
      </w:r>
    </w:p>
    <w:p w:rsidRPr="00CE4DC4" w:rsidR="00FD0F7E" w:rsidP="000B25F3" w:rsidRDefault="00FD0F7E" w14:paraId="2C2308D2" w14:textId="1AEF2A65">
      <w:pPr>
        <w:pStyle w:val="bodyReference"/>
        <w:rPr>
          <w:rFonts w:cs="Calibri"/>
        </w:rPr>
      </w:pPr>
      <w:r w:rsidRPr="00CE4DC4">
        <w:rPr>
          <w:rFonts w:cs="Calibri"/>
        </w:rPr>
        <w:t xml:space="preserve">Kinsella, E., Bossers, A., Ferguson, K., Bezzina, M., MacPhail, A., Moosa, T., Schurr, S., Whitehead, J. &amp; Hobson, S. (2016). </w:t>
      </w:r>
      <w:r w:rsidRPr="00CE4DC4">
        <w:rPr>
          <w:rFonts w:cs="Calibri"/>
          <w:i/>
          <w:iCs/>
        </w:rPr>
        <w:t>Preceptor education program for health professionals and students</w:t>
      </w:r>
      <w:r w:rsidRPr="00CE4DC4">
        <w:rPr>
          <w:rFonts w:cs="Calibri"/>
        </w:rPr>
        <w:t xml:space="preserve"> (2nd ed.) London, ON: The University of Western Ontario.</w:t>
      </w:r>
    </w:p>
    <w:p w:rsidRPr="00CE4DC4" w:rsidR="00FD0F7E" w:rsidP="000B25F3" w:rsidRDefault="00FD0F7E" w14:paraId="57161F74" w14:textId="77777777">
      <w:pPr>
        <w:pStyle w:val="bodyReference"/>
        <w:rPr>
          <w:rFonts w:cs="Calibri"/>
        </w:rPr>
      </w:pPr>
      <w:r w:rsidRPr="00CE4DC4">
        <w:rPr>
          <w:rFonts w:cs="Calibri"/>
        </w:rPr>
        <w:t xml:space="preserve">Lewis, K. E. (1986). What it takes to be a preceptor, </w:t>
      </w:r>
      <w:r w:rsidRPr="00CE4DC4">
        <w:rPr>
          <w:rFonts w:cs="Calibri"/>
          <w:i/>
          <w:iCs/>
        </w:rPr>
        <w:t>Canadian Nurse, 82</w:t>
      </w:r>
      <w:r w:rsidRPr="00CE4DC4">
        <w:rPr>
          <w:rFonts w:cs="Calibri"/>
        </w:rPr>
        <w:t xml:space="preserve"> (11), 18–19.</w:t>
      </w:r>
    </w:p>
    <w:p w:rsidRPr="00CE4DC4" w:rsidR="00FD0F7E" w:rsidP="000B25F3" w:rsidRDefault="00FD0F7E" w14:paraId="06C183B4" w14:textId="77777777">
      <w:pPr>
        <w:pStyle w:val="bodyReference"/>
        <w:rPr>
          <w:rFonts w:cs="Calibri"/>
        </w:rPr>
      </w:pPr>
      <w:r w:rsidRPr="00CE4DC4">
        <w:rPr>
          <w:rFonts w:cs="Calibri"/>
        </w:rPr>
        <w:t xml:space="preserve">Melrose, S. (2004). What works? A personal account of clinical teaching strategies in nursing. </w:t>
      </w:r>
      <w:r w:rsidRPr="00CE4DC4">
        <w:rPr>
          <w:rFonts w:cs="Calibri"/>
          <w:i/>
          <w:iCs/>
        </w:rPr>
        <w:t>Education for Health, 17</w:t>
      </w:r>
      <w:r w:rsidRPr="00CE4DC4">
        <w:rPr>
          <w:rFonts w:cs="Calibri"/>
        </w:rPr>
        <w:t>(2), 236–239.</w:t>
      </w:r>
    </w:p>
    <w:p w:rsidRPr="00CE4DC4" w:rsidR="00FA73B0" w:rsidP="000B25F3" w:rsidRDefault="00FD0F7E" w14:paraId="74A23921" w14:textId="27D2DEA4">
      <w:pPr>
        <w:pStyle w:val="bodyReference"/>
        <w:rPr>
          <w:rFonts w:cs="Calibri"/>
        </w:rPr>
      </w:pPr>
      <w:r w:rsidRPr="00CE4DC4">
        <w:rPr>
          <w:rFonts w:cs="Calibri"/>
        </w:rPr>
        <w:t xml:space="preserve">Melrose, S., Park, C., &amp; Perry, B. (2015). </w:t>
      </w:r>
      <w:r w:rsidRPr="00CE4DC4">
        <w:rPr>
          <w:rFonts w:cs="Calibri"/>
          <w:i/>
          <w:iCs/>
        </w:rPr>
        <w:t>Creative clinical teaching in the health professions</w:t>
      </w:r>
      <w:r w:rsidRPr="00CE4DC4">
        <w:rPr>
          <w:rFonts w:cs="Calibri"/>
        </w:rPr>
        <w:t xml:space="preserve">. </w:t>
      </w:r>
      <w:hyperlink w:history="1" r:id="rId53">
        <w:r w:rsidRPr="00CE4DC4" w:rsidR="00FA73B0">
          <w:rPr>
            <w:rStyle w:val="Hyperlink"/>
            <w:rFonts w:cs="Calibri"/>
          </w:rPr>
          <w:t>http://solr.bccampus.ca:8001/bcc/file/e649f9bf-1f4d-4f9d-8ba9-c608bfdba994/1/CREATIVE-CLINICAL-TEACHING-IN-THE-HEALTH-PROFESSIONS-1477477345._oss.pdf</w:t>
        </w:r>
      </w:hyperlink>
    </w:p>
    <w:p w:rsidRPr="00CE4DC4" w:rsidR="00FD0F7E" w:rsidP="000B25F3" w:rsidRDefault="00FD0F7E" w14:paraId="46199E0F" w14:textId="1AFCF07A">
      <w:pPr>
        <w:pStyle w:val="bodyReference"/>
        <w:rPr>
          <w:rFonts w:cs="Calibri"/>
        </w:rPr>
      </w:pPr>
      <w:r w:rsidRPr="00CE4DC4">
        <w:rPr>
          <w:rFonts w:cs="Calibri"/>
        </w:rPr>
        <w:t xml:space="preserve">O’Connor, A. B. (2006). </w:t>
      </w:r>
      <w:r w:rsidRPr="00CE4DC4">
        <w:rPr>
          <w:rFonts w:cs="Calibri"/>
          <w:i/>
          <w:iCs/>
        </w:rPr>
        <w:t xml:space="preserve">Clinical instruction and evaluation: A teaching resource </w:t>
      </w:r>
      <w:r w:rsidRPr="00CE4DC4">
        <w:rPr>
          <w:rFonts w:cs="Calibri"/>
        </w:rPr>
        <w:t>(2nd ed.). Jones and Bartlett.</w:t>
      </w:r>
    </w:p>
    <w:p w:rsidRPr="00CE4DC4" w:rsidR="00FD0F7E" w:rsidP="000B25F3" w:rsidRDefault="00FD0F7E" w14:paraId="5FD18B46" w14:textId="77777777">
      <w:pPr>
        <w:pStyle w:val="bodyReference"/>
        <w:rPr>
          <w:rFonts w:cs="Calibri"/>
        </w:rPr>
      </w:pPr>
      <w:r w:rsidRPr="00CE4DC4">
        <w:rPr>
          <w:rFonts w:cs="Calibri"/>
        </w:rPr>
        <w:t xml:space="preserve">Renninger., L. (2020). </w:t>
      </w:r>
      <w:r w:rsidRPr="00CE4DC4">
        <w:rPr>
          <w:rFonts w:cs="Calibri"/>
          <w:i/>
          <w:iCs/>
        </w:rPr>
        <w:t>The secret to giving great feedback: The way we work, a TED series.</w:t>
      </w:r>
      <w:r w:rsidRPr="00CE4DC4">
        <w:rPr>
          <w:rFonts w:cs="Calibri"/>
        </w:rPr>
        <w:t xml:space="preserve"> </w:t>
      </w:r>
      <w:hyperlink w:history="1" r:id="rId54">
        <w:r w:rsidRPr="00CE4DC4">
          <w:rPr>
            <w:rStyle w:val="Hyperlink"/>
            <w:rFonts w:cs="Calibri"/>
          </w:rPr>
          <w:t>https://www.youtube.com/watch?v=wtl5UrrgU8c</w:t>
        </w:r>
      </w:hyperlink>
    </w:p>
    <w:p w:rsidRPr="00CE4DC4" w:rsidR="00FD0F7E" w:rsidP="000B25F3" w:rsidRDefault="00FD0F7E" w14:paraId="04D8F6DE" w14:textId="77777777">
      <w:pPr>
        <w:pStyle w:val="bodyReference"/>
        <w:rPr>
          <w:rFonts w:cs="Calibri"/>
        </w:rPr>
      </w:pPr>
      <w:r w:rsidRPr="00CE4DC4">
        <w:rPr>
          <w:rFonts w:cs="Calibri"/>
        </w:rPr>
        <w:t xml:space="preserve">Schupbach, J. (2012). </w:t>
      </w:r>
      <w:r w:rsidRPr="00CE4DC4">
        <w:rPr>
          <w:rFonts w:cs="Calibri"/>
          <w:i/>
          <w:iCs/>
        </w:rPr>
        <w:t>Strategies for clinical teaching.</w:t>
      </w:r>
      <w:r w:rsidRPr="00CE4DC4">
        <w:rPr>
          <w:rFonts w:cs="Calibri"/>
        </w:rPr>
        <w:t xml:space="preserve"> </w:t>
      </w:r>
      <w:hyperlink w:history="1" r:id="rId55">
        <w:r w:rsidRPr="00CE4DC4">
          <w:rPr>
            <w:rStyle w:val="Hyperlink"/>
            <w:rFonts w:cs="Calibri"/>
          </w:rPr>
          <w:t>https://www.audiologyonline.com/articles/strategies-for-clinical-teaching-6944</w:t>
        </w:r>
      </w:hyperlink>
    </w:p>
    <w:p w:rsidRPr="00CE4DC4" w:rsidR="00FD0F7E" w:rsidP="000B25F3" w:rsidRDefault="00FD0F7E" w14:paraId="12834E7C" w14:textId="77777777">
      <w:pPr>
        <w:pStyle w:val="bodyReference"/>
        <w:rPr>
          <w:rFonts w:cs="Calibri"/>
        </w:rPr>
      </w:pPr>
      <w:r w:rsidRPr="00CE4DC4">
        <w:rPr>
          <w:rFonts w:cs="Calibri"/>
        </w:rPr>
        <w:t xml:space="preserve">Sparks &amp; Honey. (n.d.). </w:t>
      </w:r>
      <w:r w:rsidRPr="00CE4DC4">
        <w:rPr>
          <w:rFonts w:cs="Calibri"/>
          <w:i/>
          <w:iCs/>
        </w:rPr>
        <w:t xml:space="preserve">Meet generation Z: Forget everything you learned about millennials </w:t>
      </w:r>
      <w:r w:rsidRPr="00CE4DC4">
        <w:rPr>
          <w:rFonts w:cs="Calibri"/>
        </w:rPr>
        <w:t xml:space="preserve">[Power Point]. </w:t>
      </w:r>
      <w:hyperlink w:history="1" r:id="rId56">
        <w:r w:rsidRPr="00CE4DC4">
          <w:rPr>
            <w:rStyle w:val="Hyperlink"/>
            <w:rFonts w:cs="Calibri"/>
          </w:rPr>
          <w:t>http://www.slideshare.net/sparksandhoney/generation-z-final-june-17</w:t>
        </w:r>
      </w:hyperlink>
    </w:p>
    <w:p w:rsidRPr="00CE4DC4" w:rsidR="00FD0F7E" w:rsidP="000B25F3" w:rsidRDefault="00FD0F7E" w14:paraId="5266A87D" w14:textId="77777777">
      <w:pPr>
        <w:pStyle w:val="bodyReference"/>
        <w:rPr>
          <w:rFonts w:cs="Calibri"/>
        </w:rPr>
      </w:pPr>
      <w:r w:rsidRPr="00CE4DC4">
        <w:rPr>
          <w:rFonts w:cs="Calibri"/>
        </w:rPr>
        <w:t xml:space="preserve">Swihart, D. (2007). </w:t>
      </w:r>
      <w:r w:rsidRPr="00CE4DC4">
        <w:rPr>
          <w:rFonts w:cs="Calibri"/>
          <w:i/>
          <w:iCs/>
        </w:rPr>
        <w:t>The effective nurse preceptor handbook. Your guide to success</w:t>
      </w:r>
      <w:r w:rsidRPr="00CE4DC4">
        <w:rPr>
          <w:rFonts w:cs="Calibri"/>
        </w:rPr>
        <w:t xml:space="preserve"> (2nd ed.). hcPro, Inc.</w:t>
      </w:r>
    </w:p>
    <w:p w:rsidRPr="00CE4DC4" w:rsidR="00FD0F7E" w:rsidP="000B25F3" w:rsidRDefault="00FD0F7E" w14:paraId="79FEF58A" w14:textId="77777777">
      <w:pPr>
        <w:pStyle w:val="bodyReference"/>
        <w:rPr>
          <w:rFonts w:cs="Calibri"/>
        </w:rPr>
      </w:pPr>
      <w:r w:rsidRPr="00CE4DC4">
        <w:rPr>
          <w:rFonts w:cs="Calibri"/>
        </w:rPr>
        <w:t xml:space="preserve">Walker, N., Burk, A, &amp; Tarka, E. (2011). Red Deer College and Alberta Health Services. </w:t>
      </w:r>
      <w:r w:rsidRPr="00CE4DC4">
        <w:rPr>
          <w:rFonts w:cs="Calibri"/>
          <w:i/>
          <w:iCs/>
        </w:rPr>
        <w:t>Preparing to be a preceptor: A handbook for preceptors.</w:t>
      </w:r>
      <w:r w:rsidRPr="00CE4DC4">
        <w:rPr>
          <w:rFonts w:cs="Calibri"/>
        </w:rPr>
        <w:t xml:space="preserve"> </w:t>
      </w:r>
      <w:hyperlink w:history="1" r:id="rId57">
        <w:r w:rsidRPr="00CE4DC4">
          <w:rPr>
            <w:rStyle w:val="Hyperlink"/>
            <w:rFonts w:cs="Calibri"/>
          </w:rPr>
          <w:t>https://www.albertahealthservices.ca/assets/careers/ahs-careers-stu-pn-preceptor-handbook.pdf</w:t>
        </w:r>
      </w:hyperlink>
    </w:p>
    <w:p w:rsidRPr="00CE4DC4" w:rsidR="00FD0F7E" w:rsidP="000B25F3" w:rsidRDefault="00FD0F7E" w14:paraId="451EAF2F" w14:textId="77777777">
      <w:pPr>
        <w:pStyle w:val="bodyReference"/>
        <w:rPr>
          <w:rFonts w:cs="Calibri"/>
        </w:rPr>
      </w:pPr>
      <w:r w:rsidRPr="00CE4DC4">
        <w:rPr>
          <w:rFonts w:cs="Calibri"/>
        </w:rPr>
        <w:t xml:space="preserve">Westberg, J. &amp; Jason, H. (2001). </w:t>
      </w:r>
      <w:r w:rsidRPr="00CE4DC4">
        <w:rPr>
          <w:rFonts w:cs="Calibri"/>
          <w:i/>
          <w:iCs/>
        </w:rPr>
        <w:t>Fostering reflection and providing feedback</w:t>
      </w:r>
      <w:r w:rsidRPr="00CE4DC4">
        <w:rPr>
          <w:rFonts w:cs="Calibri"/>
        </w:rPr>
        <w:t>. Springer Publishing.</w:t>
      </w:r>
    </w:p>
    <w:p w:rsidRPr="00CE4DC4" w:rsidR="00FD0F7E" w:rsidP="00FD0F7E" w:rsidRDefault="00FD0F7E" w14:paraId="64FEC17C" w14:textId="77777777">
      <w:pPr>
        <w:rPr>
          <w:rFonts w:cs="Calibri"/>
          <w:sz w:val="24"/>
          <w:szCs w:val="24"/>
        </w:rPr>
      </w:pPr>
      <w:r w:rsidRPr="00CE4DC4">
        <w:rPr>
          <w:rFonts w:cs="Calibri"/>
          <w:sz w:val="24"/>
          <w:szCs w:val="24"/>
        </w:rPr>
        <w:br w:type="page"/>
      </w:r>
    </w:p>
    <w:p w:rsidRPr="00CE4DC4" w:rsidR="000B25F3" w:rsidP="000B25F3" w:rsidRDefault="000B25F3" w14:paraId="6C57975F" w14:textId="77777777">
      <w:pPr>
        <w:pStyle w:val="HealthCareAssistantProgramInstitution"/>
        <w:spacing w:after="0"/>
        <w:rPr>
          <w:rFonts w:cs="Calibri"/>
        </w:rPr>
      </w:pPr>
      <w:bookmarkStart w:name="_Toc84844845" w:id="83"/>
      <w:bookmarkStart w:name="_Hlk66883221" w:id="84"/>
      <w:r w:rsidRPr="00CE4DC4">
        <w:rPr>
          <w:rFonts w:cs="Calibri"/>
        </w:rPr>
        <w:t>Health Care Assistant Program</w:t>
      </w:r>
      <w:r w:rsidRPr="00CE4DC4">
        <w:rPr>
          <w:rFonts w:cs="Calibri"/>
        </w:rPr>
        <w:tab/>
      </w:r>
      <w:r w:rsidRPr="00CE4DC4">
        <w:rPr>
          <w:rFonts w:cs="Calibri"/>
          <w:i/>
          <w:iCs/>
        </w:rPr>
        <w:t>[Insert Name of Post-Secondary Institution]</w:t>
      </w:r>
    </w:p>
    <w:p w:rsidRPr="00CE4DC4" w:rsidR="000B25F3" w:rsidP="000B25F3" w:rsidRDefault="000B25F3" w14:paraId="5CCECEFC" w14:textId="77777777">
      <w:pPr>
        <w:pStyle w:val="Heading1A-Centered"/>
        <w:rPr>
          <w:rFonts w:cs="Calibri"/>
        </w:rPr>
      </w:pPr>
    </w:p>
    <w:p w:rsidRPr="00CE4DC4" w:rsidR="00FD0F7E" w:rsidP="000B25F3" w:rsidRDefault="00FD0F7E" w14:paraId="46F5F322" w14:textId="60273FFE">
      <w:pPr>
        <w:pStyle w:val="Heading1A-Centered"/>
        <w:rPr>
          <w:rFonts w:cs="Calibri"/>
        </w:rPr>
      </w:pPr>
      <w:bookmarkStart w:name="_Toc172107714" w:id="85"/>
      <w:r w:rsidRPr="00CE4DC4">
        <w:rPr>
          <w:rFonts w:cs="Calibri"/>
        </w:rPr>
        <w:t>Health Care Assistant Clinical Instructor Orientation</w:t>
      </w:r>
      <w:bookmarkStart w:name="_Toc84844846" w:id="86"/>
      <w:bookmarkEnd w:id="83"/>
      <w:r w:rsidRPr="00CE4DC4" w:rsidR="000B25F3">
        <w:rPr>
          <w:rFonts w:cs="Calibri"/>
        </w:rPr>
        <w:br/>
      </w:r>
      <w:r w:rsidRPr="00CE4DC4">
        <w:rPr>
          <w:rFonts w:cs="Calibri"/>
        </w:rPr>
        <w:t>Memorandum of Receipt and Understanding</w:t>
      </w:r>
      <w:bookmarkEnd w:id="85"/>
      <w:bookmarkEnd w:id="86"/>
    </w:p>
    <w:p w:rsidRPr="00CE4DC4" w:rsidR="00FD0F7E" w:rsidP="00FD0F7E" w:rsidRDefault="00FD0F7E" w14:paraId="647D4AF2" w14:textId="77777777">
      <w:pPr>
        <w:rPr>
          <w:rFonts w:eastAsia="Times New Roman" w:cs="Calibri"/>
        </w:rPr>
      </w:pPr>
    </w:p>
    <w:p w:rsidRPr="00CE4DC4" w:rsidR="000B25F3" w:rsidP="00FD0F7E" w:rsidRDefault="000B25F3" w14:paraId="04E77FFA" w14:textId="77777777">
      <w:pPr>
        <w:rPr>
          <w:rFonts w:eastAsia="Times New Roman" w:cs="Calibri"/>
        </w:rPr>
      </w:pPr>
    </w:p>
    <w:p w:rsidRPr="00CE4DC4" w:rsidR="00FD0F7E" w:rsidP="00FD0F7E" w:rsidRDefault="00FD0F7E" w14:paraId="1E56E19D" w14:textId="77777777">
      <w:pPr>
        <w:rPr>
          <w:rFonts w:eastAsia="Times New Roman" w:cs="Calibri"/>
        </w:rPr>
      </w:pPr>
      <w:r w:rsidRPr="00CE4DC4">
        <w:rPr>
          <w:rFonts w:eastAsia="Times New Roman" w:cs="Calibri"/>
        </w:rPr>
        <w:t>I, ________________________________, have received a copy of the [</w:t>
      </w:r>
      <w:r w:rsidRPr="00CE4DC4">
        <w:rPr>
          <w:rFonts w:eastAsia="Times New Roman" w:cs="Calibri"/>
          <w:i/>
          <w:iCs/>
          <w:u w:val="single"/>
        </w:rPr>
        <w:t>insert name of institution</w:t>
      </w:r>
      <w:r w:rsidRPr="00CE4DC4">
        <w:rPr>
          <w:rFonts w:eastAsia="Times New Roman" w:cs="Calibri"/>
        </w:rPr>
        <w:t>] Health Care Assistant Program Clinical Orientation.</w:t>
      </w:r>
    </w:p>
    <w:p w:rsidRPr="00CE4DC4" w:rsidR="00FD0F7E" w:rsidP="00FD0F7E" w:rsidRDefault="00FD0F7E" w14:paraId="061A1928" w14:textId="77777777">
      <w:pPr>
        <w:rPr>
          <w:rFonts w:eastAsia="Times New Roman" w:cs="Calibri"/>
        </w:rPr>
      </w:pPr>
    </w:p>
    <w:p w:rsidRPr="00CE4DC4" w:rsidR="00FD0F7E" w:rsidP="00FD0F7E" w:rsidRDefault="00FD0F7E" w14:paraId="6F3052A2" w14:textId="683EA9E8">
      <w:pPr>
        <w:rPr>
          <w:rFonts w:eastAsia="Times New Roman" w:cs="Calibri"/>
        </w:rPr>
      </w:pPr>
      <w:r w:rsidRPr="00CE4DC4">
        <w:rPr>
          <w:rFonts w:eastAsia="Times New Roman" w:cs="Calibri"/>
        </w:rPr>
        <w:t xml:space="preserve">I have </w:t>
      </w:r>
      <w:r w:rsidRPr="00CE4DC4" w:rsidR="006F58CD">
        <w:rPr>
          <w:rFonts w:eastAsia="Times New Roman" w:cs="Calibri"/>
        </w:rPr>
        <w:t xml:space="preserve">also </w:t>
      </w:r>
      <w:r w:rsidRPr="00CE4DC4">
        <w:rPr>
          <w:rFonts w:eastAsia="Times New Roman" w:cs="Calibri"/>
        </w:rPr>
        <w:t>read and understand the expectations and information as presented in the Health Care Assistant Program Clinical Orientation.</w:t>
      </w:r>
    </w:p>
    <w:p w:rsidRPr="00CE4DC4" w:rsidR="00FD0F7E" w:rsidP="00FD0F7E" w:rsidRDefault="00FD0F7E" w14:paraId="2BDF1434" w14:textId="77777777">
      <w:pPr>
        <w:rPr>
          <w:rFonts w:eastAsia="Times New Roman" w:cs="Calibri"/>
        </w:rPr>
      </w:pPr>
    </w:p>
    <w:p w:rsidRPr="00CE4DC4" w:rsidR="00FD0F7E" w:rsidP="00FD0F7E" w:rsidRDefault="00FD0F7E" w14:paraId="2816D267" w14:textId="77777777">
      <w:pPr>
        <w:rPr>
          <w:rFonts w:eastAsia="Times New Roman" w:cs="Calibri"/>
        </w:rPr>
      </w:pPr>
      <w:r w:rsidRPr="00CE4DC4">
        <w:rPr>
          <w:rFonts w:eastAsia="Times New Roman" w:cs="Calibri"/>
        </w:rPr>
        <w:t>I further understand that this memorandum of receipt and understanding will be placed on my employee file.</w:t>
      </w:r>
    </w:p>
    <w:p w:rsidRPr="00CE4DC4" w:rsidR="00FD0F7E" w:rsidP="00FD0F7E" w:rsidRDefault="00FD0F7E" w14:paraId="0E928626" w14:textId="77777777">
      <w:pPr>
        <w:rPr>
          <w:rFonts w:eastAsia="Times New Roman" w:cs="Calibri"/>
        </w:rPr>
      </w:pPr>
    </w:p>
    <w:p w:rsidRPr="00CE4DC4" w:rsidR="00FD0F7E" w:rsidP="000B25F3" w:rsidRDefault="00FD0F7E" w14:paraId="26311348" w14:textId="2985769A">
      <w:pPr>
        <w:pStyle w:val="Lineinform"/>
      </w:pPr>
      <w:r w:rsidRPr="00CE4DC4">
        <w:t xml:space="preserve">Date: </w:t>
      </w:r>
      <w:r w:rsidRPr="00CE4DC4" w:rsidR="000B25F3">
        <w:tab/>
      </w:r>
    </w:p>
    <w:p w:rsidRPr="00CE4DC4" w:rsidR="00FD0F7E" w:rsidP="000B25F3" w:rsidRDefault="00FD0F7E" w14:paraId="43BD82D4" w14:textId="73C463F0">
      <w:pPr>
        <w:pStyle w:val="Lineinform"/>
      </w:pPr>
      <w:r w:rsidRPr="00CE4DC4">
        <w:t xml:space="preserve">Print Name: </w:t>
      </w:r>
      <w:r w:rsidRPr="00CE4DC4" w:rsidR="000B25F3">
        <w:tab/>
      </w:r>
    </w:p>
    <w:p w:rsidRPr="00CE4DC4" w:rsidR="00FD0F7E" w:rsidP="000B25F3" w:rsidRDefault="00FD0F7E" w14:paraId="5850D867" w14:textId="7C51BB11">
      <w:pPr>
        <w:pStyle w:val="Lineinform"/>
      </w:pPr>
      <w:r w:rsidRPr="00CE4DC4">
        <w:t xml:space="preserve">Signature: </w:t>
      </w:r>
      <w:r w:rsidRPr="00CE4DC4" w:rsidR="000B25F3">
        <w:tab/>
      </w:r>
    </w:p>
    <w:p w:rsidRPr="00CE4DC4" w:rsidR="00FD0F7E" w:rsidP="00FD0F7E" w:rsidRDefault="00FD0F7E" w14:paraId="308ADC02" w14:textId="77777777">
      <w:pPr>
        <w:spacing w:after="0" w:line="240" w:lineRule="auto"/>
        <w:rPr>
          <w:rFonts w:eastAsia="Times New Roman" w:cs="Calibri"/>
          <w:sz w:val="24"/>
          <w:szCs w:val="24"/>
        </w:rPr>
      </w:pPr>
    </w:p>
    <w:p w:rsidRPr="00CE4DC4" w:rsidR="00FD0F7E" w:rsidP="00FD0F7E" w:rsidRDefault="00FD0F7E" w14:paraId="5A27047A" w14:textId="6655EDD1">
      <w:pPr>
        <w:rPr>
          <w:rFonts w:cs="Calibri"/>
          <w:i/>
          <w:iCs/>
        </w:rPr>
      </w:pPr>
      <w:r w:rsidRPr="00CE4DC4">
        <w:rPr>
          <w:rFonts w:cs="Calibri"/>
          <w:i/>
          <w:iCs/>
        </w:rPr>
        <w:t xml:space="preserve">[Please sign this form and return to the Deanery once you have completed the orientation with understanding </w:t>
      </w:r>
      <w:r w:rsidRPr="00CE4DC4" w:rsidR="00912EC6">
        <w:rPr>
          <w:rFonts w:cs="Calibri"/>
          <w:i/>
          <w:iCs/>
        </w:rPr>
        <w:t>of</w:t>
      </w:r>
      <w:r w:rsidRPr="00CE4DC4">
        <w:rPr>
          <w:rFonts w:cs="Calibri"/>
          <w:i/>
          <w:iCs/>
        </w:rPr>
        <w:t xml:space="preserve"> its contents.</w:t>
      </w:r>
      <w:bookmarkEnd w:id="84"/>
      <w:r w:rsidRPr="00CE4DC4">
        <w:rPr>
          <w:rFonts w:cs="Calibri"/>
          <w:i/>
          <w:iCs/>
        </w:rPr>
        <w:t>]</w:t>
      </w:r>
    </w:p>
    <w:p w:rsidRPr="00CE4DC4" w:rsidR="00FD0F7E" w:rsidP="00FD0F7E" w:rsidRDefault="00FD0F7E" w14:paraId="25E3AEAA" w14:textId="77777777">
      <w:pPr>
        <w:rPr>
          <w:rFonts w:cs="Calibri"/>
        </w:rPr>
      </w:pPr>
      <w:r w:rsidRPr="00CE4DC4">
        <w:rPr>
          <w:rFonts w:cs="Calibri"/>
        </w:rPr>
        <w:br w:type="page"/>
      </w:r>
    </w:p>
    <w:p w:rsidRPr="00CE4DC4" w:rsidR="00FD0F7E" w:rsidP="000B25F3" w:rsidRDefault="00FD0F7E" w14:paraId="2AB06A47" w14:textId="77777777">
      <w:pPr>
        <w:pStyle w:val="Heading1"/>
        <w:rPr>
          <w:rFonts w:cs="Calibri"/>
        </w:rPr>
      </w:pPr>
      <w:bookmarkStart w:name="_Toc84844847" w:id="87"/>
      <w:bookmarkStart w:name="_Toc172107715" w:id="88"/>
      <w:r w:rsidRPr="00CE4DC4">
        <w:rPr>
          <w:rFonts w:cs="Calibri"/>
        </w:rPr>
        <w:t>References</w:t>
      </w:r>
      <w:bookmarkEnd w:id="87"/>
      <w:bookmarkEnd w:id="88"/>
    </w:p>
    <w:p w:rsidRPr="00CE4DC4" w:rsidR="00FD0F7E" w:rsidP="000B25F3" w:rsidRDefault="00FD0F7E" w14:paraId="4CE9FA50" w14:textId="20784BD4">
      <w:pPr>
        <w:pStyle w:val="bodyReference"/>
        <w:rPr>
          <w:rStyle w:val="Hyperlink"/>
          <w:rFonts w:eastAsia="Times New Roman" w:cs="Calibri"/>
          <w:color w:val="auto"/>
          <w:u w:val="none"/>
        </w:rPr>
      </w:pPr>
      <w:r w:rsidRPr="00CE4DC4">
        <w:rPr>
          <w:rStyle w:val="Hyperlink"/>
          <w:rFonts w:eastAsia="Times New Roman" w:cs="Calibri"/>
          <w:color w:val="auto"/>
          <w:u w:val="none"/>
        </w:rPr>
        <w:t xml:space="preserve">Baker, T. (2019) </w:t>
      </w:r>
      <w:r w:rsidRPr="00CE4DC4">
        <w:rPr>
          <w:rStyle w:val="Hyperlink"/>
          <w:rFonts w:eastAsia="Times New Roman" w:cs="Calibri"/>
          <w:i/>
          <w:color w:val="auto"/>
          <w:u w:val="none"/>
        </w:rPr>
        <w:t xml:space="preserve">Lifestyle change. </w:t>
      </w:r>
      <w:r w:rsidRPr="00CE4DC4">
        <w:rPr>
          <w:rStyle w:val="Hyperlink"/>
          <w:rFonts w:eastAsia="Times New Roman" w:cs="Calibri"/>
          <w:color w:val="auto"/>
          <w:u w:val="none"/>
        </w:rPr>
        <w:t>[PowerPoint slides]</w:t>
      </w:r>
      <w:r w:rsidRPr="00CE4DC4" w:rsidR="00B85F18">
        <w:rPr>
          <w:rStyle w:val="Hyperlink"/>
          <w:rFonts w:eastAsia="Times New Roman" w:cs="Calibri"/>
          <w:color w:val="auto"/>
          <w:u w:val="none"/>
        </w:rPr>
        <w:t xml:space="preserve"> College of New Caledonia</w:t>
      </w:r>
      <w:r w:rsidRPr="00CE4DC4">
        <w:rPr>
          <w:rStyle w:val="Hyperlink"/>
          <w:rFonts w:eastAsia="Times New Roman" w:cs="Calibri"/>
          <w:color w:val="auto"/>
          <w:u w:val="none"/>
        </w:rPr>
        <w:t xml:space="preserve">. </w:t>
      </w:r>
    </w:p>
    <w:p w:rsidRPr="00CE4DC4" w:rsidR="00FD0F7E" w:rsidP="000B25F3" w:rsidRDefault="00FD0F7E" w14:paraId="4734A4B5" w14:textId="7C6A8E7C">
      <w:pPr>
        <w:pStyle w:val="bodyReference"/>
        <w:rPr>
          <w:rStyle w:val="Hyperlink"/>
          <w:rFonts w:eastAsia="Times New Roman" w:cs="Calibri"/>
        </w:rPr>
      </w:pPr>
      <w:r w:rsidRPr="00CE4DC4">
        <w:rPr>
          <w:rFonts w:cs="Calibri"/>
        </w:rPr>
        <w:t>B</w:t>
      </w:r>
      <w:r w:rsidRPr="00CE4DC4" w:rsidR="00B85F18">
        <w:rPr>
          <w:rFonts w:cs="Calibri"/>
        </w:rPr>
        <w:t>.</w:t>
      </w:r>
      <w:r w:rsidRPr="00CE4DC4">
        <w:rPr>
          <w:rFonts w:cs="Calibri"/>
        </w:rPr>
        <w:t>C</w:t>
      </w:r>
      <w:r w:rsidRPr="00CE4DC4" w:rsidR="00B85F18">
        <w:rPr>
          <w:rFonts w:cs="Calibri"/>
        </w:rPr>
        <w:t>.</w:t>
      </w:r>
      <w:r w:rsidRPr="00CE4DC4">
        <w:rPr>
          <w:rFonts w:cs="Calibri"/>
        </w:rPr>
        <w:t xml:space="preserve"> Care Aide &amp; Community Health Worker Registry. </w:t>
      </w:r>
      <w:hyperlink w:history="1" r:id="rId58">
        <w:r w:rsidRPr="00CE4DC4" w:rsidR="0045257A">
          <w:rPr>
            <w:rStyle w:val="Hyperlink"/>
            <w:rFonts w:cs="Calibri"/>
          </w:rPr>
          <w:t>https://www.cachwr.bc.ca/</w:t>
        </w:r>
      </w:hyperlink>
      <w:r w:rsidRPr="00CE4DC4" w:rsidR="0045257A">
        <w:rPr>
          <w:rFonts w:cs="Calibri"/>
        </w:rPr>
        <w:t xml:space="preserve"> </w:t>
      </w:r>
    </w:p>
    <w:p w:rsidRPr="00CE4DC4" w:rsidR="00FD0F7E" w:rsidP="000B25F3" w:rsidRDefault="00FD0F7E" w14:paraId="499F7ED5" w14:textId="77777777">
      <w:pPr>
        <w:pStyle w:val="bodyReference"/>
        <w:rPr>
          <w:rStyle w:val="Hyperlink"/>
          <w:rFonts w:eastAsia="Times New Roman" w:cs="Calibri"/>
          <w:color w:val="auto"/>
        </w:rPr>
      </w:pPr>
      <w:r w:rsidRPr="00CE4DC4">
        <w:rPr>
          <w:rStyle w:val="Hyperlink"/>
          <w:rFonts w:eastAsia="Times New Roman" w:cs="Calibri"/>
          <w:color w:val="auto"/>
          <w:u w:val="none"/>
        </w:rPr>
        <w:t>Cambridge International Education Teaching and Learning Team (n.d.).</w:t>
      </w:r>
      <w:r w:rsidRPr="00CE4DC4">
        <w:rPr>
          <w:rStyle w:val="Hyperlink"/>
          <w:rFonts w:eastAsia="Times New Roman" w:cs="Calibri"/>
          <w:i/>
          <w:color w:val="auto"/>
          <w:u w:val="none"/>
        </w:rPr>
        <w:t xml:space="preserve"> Getting started with reflective practice.</w:t>
      </w:r>
      <w:r w:rsidRPr="00CE4DC4">
        <w:rPr>
          <w:rStyle w:val="Hyperlink"/>
          <w:rFonts w:eastAsia="Times New Roman" w:cs="Calibri"/>
          <w:i/>
          <w:color w:val="auto"/>
        </w:rPr>
        <w:t xml:space="preserve"> </w:t>
      </w:r>
      <w:hyperlink w:history="1" r:id="rId59">
        <w:r w:rsidRPr="00CE4DC4">
          <w:rPr>
            <w:rStyle w:val="Hyperlink"/>
            <w:rFonts w:eastAsia="Times New Roman" w:cs="Calibri"/>
          </w:rPr>
          <w:t>https://www.cambridge-community.org.uk/professional-development/gswrp/index.html</w:t>
        </w:r>
      </w:hyperlink>
    </w:p>
    <w:p w:rsidRPr="00CE4DC4" w:rsidR="00FD0F7E" w:rsidP="000B25F3" w:rsidRDefault="00FD0F7E" w14:paraId="06D18B5F" w14:textId="77777777">
      <w:pPr>
        <w:pStyle w:val="bodyReference"/>
        <w:rPr>
          <w:rFonts w:cs="Calibri"/>
          <w:i/>
        </w:rPr>
      </w:pPr>
      <w:r w:rsidRPr="00CE4DC4">
        <w:rPr>
          <w:rFonts w:cs="Calibri"/>
        </w:rPr>
        <w:t xml:space="preserve">College of New Caledonia. (n.d.-a). </w:t>
      </w:r>
      <w:r w:rsidRPr="00CE4DC4">
        <w:rPr>
          <w:rFonts w:cs="Calibri"/>
          <w:i/>
        </w:rPr>
        <w:t>Health Care Assistant Program.</w:t>
      </w:r>
    </w:p>
    <w:p w:rsidRPr="00CE4DC4" w:rsidR="00B85F18" w:rsidP="000B25F3" w:rsidRDefault="00FD0F7E" w14:paraId="6B8AC4C9" w14:textId="64CA1B27">
      <w:pPr>
        <w:pStyle w:val="bodyReference"/>
        <w:rPr>
          <w:rFonts w:eastAsia="Times New Roman" w:cs="Calibri"/>
        </w:rPr>
      </w:pPr>
      <w:r w:rsidRPr="00CE4DC4">
        <w:rPr>
          <w:rFonts w:cs="Calibri"/>
        </w:rPr>
        <w:t xml:space="preserve">College of New Caledonia. (n.d.-b). </w:t>
      </w:r>
      <w:r w:rsidRPr="00CE4DC4">
        <w:rPr>
          <w:rFonts w:cs="Calibri"/>
          <w:i/>
        </w:rPr>
        <w:t xml:space="preserve">Strategic plan: </w:t>
      </w:r>
      <w:r w:rsidRPr="00CE4DC4" w:rsidR="00B85F18">
        <w:rPr>
          <w:rFonts w:cs="Calibri"/>
          <w:i/>
        </w:rPr>
        <w:t>Promoting student success</w:t>
      </w:r>
      <w:r w:rsidRPr="00CE4DC4">
        <w:rPr>
          <w:rFonts w:cs="Calibri"/>
          <w:i/>
        </w:rPr>
        <w:t xml:space="preserve">. </w:t>
      </w:r>
      <w:hyperlink w:history="1" r:id="rId60">
        <w:r w:rsidRPr="00CE4DC4" w:rsidR="00B85F18">
          <w:rPr>
            <w:rStyle w:val="Hyperlink"/>
            <w:rFonts w:eastAsia="Times New Roman" w:cs="Calibri"/>
          </w:rPr>
          <w:t>https://cnc.bc.ca/docs/default-source/about/initiatives-reports/strategic-plan/cnc_strategicplan-2016-2020.pdf?sfvrsn=d56ec780_2</w:t>
        </w:r>
      </w:hyperlink>
    </w:p>
    <w:p w:rsidRPr="00CE4DC4" w:rsidR="00FD0F7E" w:rsidP="000B25F3" w:rsidRDefault="00FD0F7E" w14:paraId="377807A0" w14:textId="6FD8CF04">
      <w:pPr>
        <w:pStyle w:val="bodyReference"/>
        <w:rPr>
          <w:rFonts w:cs="Calibri"/>
          <w:i/>
        </w:rPr>
      </w:pPr>
      <w:r w:rsidRPr="00CE4DC4">
        <w:rPr>
          <w:rFonts w:cs="Calibri"/>
        </w:rPr>
        <w:t xml:space="preserve">College of New Caledonia. (2017, August). </w:t>
      </w:r>
      <w:r w:rsidRPr="00CE4DC4">
        <w:rPr>
          <w:rFonts w:cs="Calibri"/>
          <w:i/>
        </w:rPr>
        <w:t>School of Health Sciences new employee handbook.</w:t>
      </w:r>
    </w:p>
    <w:p w:rsidRPr="00CE4DC4" w:rsidR="00FD0F7E" w:rsidP="000B25F3" w:rsidRDefault="00FD0F7E" w14:paraId="12C9541A" w14:textId="602D8AFF">
      <w:pPr>
        <w:pStyle w:val="bodyReference"/>
        <w:rPr>
          <w:rFonts w:cs="Calibri"/>
        </w:rPr>
      </w:pPr>
      <w:r w:rsidRPr="00CE4DC4">
        <w:rPr>
          <w:rFonts w:cs="Calibri"/>
          <w:color w:val="333333"/>
          <w:shd w:val="clear" w:color="auto" w:fill="FCFCFC"/>
        </w:rPr>
        <w:t xml:space="preserve">Egeberg, H., McConney, A. (2018). What do students believe about effective classroom management? </w:t>
      </w:r>
      <w:r w:rsidRPr="00CE4DC4" w:rsidR="00B212CC">
        <w:rPr>
          <w:rFonts w:cs="Calibri"/>
          <w:color w:val="333333"/>
          <w:shd w:val="clear" w:color="auto" w:fill="FCFCFC"/>
        </w:rPr>
        <w:br/>
      </w:r>
      <w:r w:rsidRPr="00CE4DC4">
        <w:rPr>
          <w:rFonts w:cs="Calibri"/>
          <w:color w:val="333333"/>
          <w:shd w:val="clear" w:color="auto" w:fill="FCFCFC"/>
        </w:rPr>
        <w:t>A mixed-methods investigation in Western Australian high schools. </w:t>
      </w:r>
      <w:r w:rsidRPr="00CE4DC4">
        <w:rPr>
          <w:rFonts w:cs="Calibri"/>
          <w:i/>
          <w:iCs/>
          <w:color w:val="333333"/>
          <w:shd w:val="clear" w:color="auto" w:fill="FCFCFC"/>
        </w:rPr>
        <w:t>Australian Education Researcher.</w:t>
      </w:r>
      <w:r w:rsidRPr="00CE4DC4">
        <w:rPr>
          <w:rFonts w:cs="Calibri"/>
          <w:color w:val="333333"/>
          <w:shd w:val="clear" w:color="auto" w:fill="FCFCFC"/>
        </w:rPr>
        <w:t> </w:t>
      </w:r>
      <w:r w:rsidRPr="00CE4DC4">
        <w:rPr>
          <w:rFonts w:cs="Calibri"/>
          <w:i/>
          <w:iCs/>
          <w:color w:val="333333"/>
          <w:shd w:val="clear" w:color="auto" w:fill="FCFCFC"/>
        </w:rPr>
        <w:t>45</w:t>
      </w:r>
      <w:r w:rsidRPr="00CE4DC4">
        <w:rPr>
          <w:rFonts w:cs="Calibri"/>
          <w:color w:val="333333"/>
          <w:shd w:val="clear" w:color="auto" w:fill="FCFCFC"/>
        </w:rPr>
        <w:t xml:space="preserve">, 195–216. </w:t>
      </w:r>
      <w:hyperlink w:history="1" r:id="rId61">
        <w:r w:rsidRPr="00CE4DC4">
          <w:rPr>
            <w:rStyle w:val="Hyperlink"/>
            <w:rFonts w:cs="Calibri"/>
            <w:shd w:val="clear" w:color="auto" w:fill="FCFCFC"/>
          </w:rPr>
          <w:t>https://doi.org/10.1007/s13384-017-0250-y</w:t>
        </w:r>
      </w:hyperlink>
    </w:p>
    <w:p w:rsidRPr="00CE4DC4" w:rsidR="00FD0F7E" w:rsidP="000B25F3" w:rsidRDefault="00FD0F7E" w14:paraId="50AC2E27" w14:textId="77777777">
      <w:pPr>
        <w:pStyle w:val="bodyReference"/>
        <w:rPr>
          <w:rFonts w:cs="Calibri"/>
        </w:rPr>
      </w:pPr>
      <w:r w:rsidRPr="00CE4DC4">
        <w:rPr>
          <w:rStyle w:val="Hyperlink"/>
          <w:rFonts w:eastAsia="Times New Roman" w:cs="Calibri"/>
          <w:color w:val="auto"/>
          <w:u w:val="none"/>
        </w:rPr>
        <w:t>Finlay, L. (2008). Reflecting on “reflective practice.”</w:t>
      </w:r>
      <w:r w:rsidRPr="00CE4DC4">
        <w:rPr>
          <w:rStyle w:val="Hyperlink"/>
          <w:rFonts w:eastAsia="Times New Roman" w:cs="Calibri"/>
          <w:color w:val="auto"/>
        </w:rPr>
        <w:t xml:space="preserve"> </w:t>
      </w:r>
      <w:r w:rsidRPr="00CE4DC4">
        <w:rPr>
          <w:rFonts w:cs="Calibri"/>
        </w:rPr>
        <w:t xml:space="preserve">Practice-based Professional Learning Paper 52, The Open University. </w:t>
      </w:r>
      <w:hyperlink w:history="1" r:id="rId62">
        <w:r w:rsidRPr="00CE4DC4">
          <w:rPr>
            <w:rStyle w:val="Hyperlink"/>
            <w:rFonts w:cs="Calibri"/>
          </w:rPr>
          <w:t>https://oro.open.ac.uk/68945/1/Finlay-%282008%29-Reflecting-on-reflective-practice-PBPL-paper-52.pdf</w:t>
        </w:r>
      </w:hyperlink>
    </w:p>
    <w:p w:rsidRPr="00CE4DC4" w:rsidR="00FD0F7E" w:rsidP="00333F27" w:rsidRDefault="00FD0F7E" w14:paraId="01A8A107" w14:textId="1F424D98">
      <w:pPr>
        <w:pStyle w:val="bodyReference"/>
        <w:rPr>
          <w:rStyle w:val="Hyperlink"/>
          <w:rFonts w:cs="Calibri"/>
          <w:color w:val="auto"/>
        </w:rPr>
      </w:pPr>
      <w:r w:rsidRPr="00CE4DC4">
        <w:rPr>
          <w:rStyle w:val="Hyperlink"/>
          <w:rFonts w:eastAsia="Times New Roman" w:cs="Calibri"/>
          <w:color w:val="auto"/>
          <w:u w:val="none"/>
        </w:rPr>
        <w:t xml:space="preserve">Morris, M. (2021). </w:t>
      </w:r>
      <w:r w:rsidRPr="00CE4DC4">
        <w:rPr>
          <w:rStyle w:val="Hyperlink"/>
          <w:rFonts w:eastAsia="Times New Roman" w:cs="Calibri"/>
          <w:i/>
          <w:color w:val="auto"/>
          <w:u w:val="none"/>
        </w:rPr>
        <w:t>Giving meaningful feedback.</w:t>
      </w:r>
      <w:r w:rsidRPr="00CE4DC4">
        <w:rPr>
          <w:rStyle w:val="Hyperlink"/>
          <w:rFonts w:eastAsia="Times New Roman" w:cs="Calibri"/>
          <w:i/>
          <w:color w:val="auto"/>
        </w:rPr>
        <w:t xml:space="preserve"> </w:t>
      </w:r>
      <w:hyperlink w:history="1" r:id="rId63">
        <w:r w:rsidRPr="00CE4DC4">
          <w:rPr>
            <w:rStyle w:val="Hyperlink"/>
            <w:rFonts w:eastAsia="Times New Roman" w:cs="Calibri"/>
          </w:rPr>
          <w:t>https://bccampus.ca/2021/03/03/giving-meaningful-feedback/</w:t>
        </w:r>
      </w:hyperlink>
      <w:r w:rsidRPr="00CE4DC4" w:rsidR="00333F27">
        <w:rPr>
          <w:rStyle w:val="Hyperlink"/>
          <w:rFonts w:cs="Calibri"/>
          <w:color w:val="auto"/>
        </w:rPr>
        <w:t xml:space="preserve"> </w:t>
      </w:r>
    </w:p>
    <w:p w:rsidRPr="00CE4DC4" w:rsidR="006F58CD" w:rsidP="00333F27" w:rsidRDefault="00FD0F7E" w14:paraId="19FD6A79" w14:textId="4EB59F96">
      <w:pPr>
        <w:pStyle w:val="bodyReference"/>
        <w:rPr>
          <w:rFonts w:cs="Calibri"/>
        </w:rPr>
      </w:pPr>
      <w:r w:rsidRPr="00CE4DC4">
        <w:rPr>
          <w:rStyle w:val="Hyperlink"/>
          <w:rFonts w:eastAsia="Times New Roman" w:cs="Calibri"/>
          <w:color w:val="auto"/>
          <w:u w:val="none"/>
        </w:rPr>
        <w:t>Province of British Columbia (202</w:t>
      </w:r>
      <w:r w:rsidRPr="00CE4DC4" w:rsidR="001F12CC">
        <w:rPr>
          <w:rStyle w:val="Hyperlink"/>
          <w:rFonts w:eastAsia="Times New Roman" w:cs="Calibri"/>
          <w:color w:val="auto"/>
          <w:u w:val="none"/>
        </w:rPr>
        <w:t>4</w:t>
      </w:r>
      <w:r w:rsidRPr="00CE4DC4">
        <w:rPr>
          <w:rStyle w:val="Hyperlink"/>
          <w:rFonts w:eastAsia="Times New Roman" w:cs="Calibri"/>
          <w:color w:val="auto"/>
          <w:u w:val="none"/>
        </w:rPr>
        <w:t xml:space="preserve">). </w:t>
      </w:r>
      <w:r w:rsidRPr="00CE4DC4">
        <w:rPr>
          <w:rStyle w:val="Hyperlink"/>
          <w:rFonts w:eastAsia="Times New Roman" w:cs="Calibri"/>
          <w:i/>
          <w:color w:val="auto"/>
          <w:u w:val="none"/>
        </w:rPr>
        <w:t xml:space="preserve">Health Care Assistant Program </w:t>
      </w:r>
      <w:r w:rsidRPr="00CE4DC4" w:rsidR="00F9480A">
        <w:rPr>
          <w:rStyle w:val="Hyperlink"/>
          <w:rFonts w:eastAsia="Times New Roman" w:cs="Calibri"/>
          <w:i/>
          <w:color w:val="auto"/>
          <w:u w:val="none"/>
        </w:rPr>
        <w:t xml:space="preserve">Supplement to the </w:t>
      </w:r>
      <w:r w:rsidRPr="00CE4DC4">
        <w:rPr>
          <w:rStyle w:val="Hyperlink"/>
          <w:rFonts w:eastAsia="Times New Roman" w:cs="Calibri"/>
          <w:i/>
          <w:color w:val="auto"/>
          <w:u w:val="none"/>
        </w:rPr>
        <w:t>Provincial Curriculum</w:t>
      </w:r>
      <w:r w:rsidRPr="00CE4DC4" w:rsidR="001F12CC">
        <w:rPr>
          <w:rStyle w:val="Hyperlink"/>
          <w:rFonts w:eastAsia="Times New Roman" w:cs="Calibri"/>
          <w:i/>
          <w:color w:val="auto"/>
          <w:u w:val="none"/>
        </w:rPr>
        <w:t xml:space="preserve"> 2023</w:t>
      </w:r>
      <w:r w:rsidRPr="00CE4DC4">
        <w:rPr>
          <w:rStyle w:val="Hyperlink"/>
          <w:rFonts w:eastAsia="Times New Roman" w:cs="Calibri"/>
          <w:i/>
          <w:color w:val="auto"/>
          <w:u w:val="none"/>
        </w:rPr>
        <w:t>.</w:t>
      </w:r>
      <w:r w:rsidRPr="00CE4DC4" w:rsidR="00657BE5">
        <w:rPr>
          <w:rFonts w:cs="Calibri"/>
        </w:rPr>
        <w:t xml:space="preserve"> </w:t>
      </w:r>
      <w:hyperlink w:history="1" r:id="rId64">
        <w:r w:rsidRPr="00CE4DC4" w:rsidR="00390963">
          <w:rPr>
            <w:rStyle w:val="Hyperlink"/>
            <w:rFonts w:cs="Calibri"/>
          </w:rPr>
          <w:t>https://opentextbc.ca/hcasupplement/</w:t>
        </w:r>
      </w:hyperlink>
    </w:p>
    <w:p w:rsidRPr="00CE4DC4" w:rsidR="00FD0F7E" w:rsidP="000B25F3" w:rsidRDefault="00FD0F7E" w14:paraId="007E9D54" w14:textId="0BC1844E">
      <w:pPr>
        <w:pStyle w:val="bodyReference"/>
        <w:rPr>
          <w:rStyle w:val="Hyperlink"/>
          <w:rFonts w:eastAsia="Times New Roman" w:cs="Calibri"/>
        </w:rPr>
      </w:pPr>
      <w:r w:rsidRPr="00CE4DC4">
        <w:rPr>
          <w:rStyle w:val="Hyperlink"/>
          <w:rFonts w:eastAsia="Times New Roman" w:cs="Calibri"/>
          <w:color w:val="auto"/>
          <w:u w:val="none"/>
        </w:rPr>
        <w:t xml:space="preserve">McCabe, G. &amp; </w:t>
      </w:r>
      <w:r w:rsidRPr="00CE4DC4">
        <w:rPr>
          <w:rFonts w:cs="Calibri"/>
          <w:color w:val="333333"/>
        </w:rPr>
        <w:t>Thejll-Madsen</w:t>
      </w:r>
      <w:r w:rsidRPr="00CE4DC4">
        <w:rPr>
          <w:rStyle w:val="Hyperlink"/>
          <w:rFonts w:eastAsia="Times New Roman" w:cs="Calibri"/>
          <w:color w:val="auto"/>
          <w:u w:val="none"/>
        </w:rPr>
        <w:t xml:space="preserve">, T. The University of Edinburgh. (2020). </w:t>
      </w:r>
      <w:r w:rsidRPr="00CE4DC4">
        <w:rPr>
          <w:rStyle w:val="Hyperlink"/>
          <w:rFonts w:eastAsia="Times New Roman" w:cs="Calibri"/>
          <w:i/>
          <w:color w:val="auto"/>
          <w:u w:val="none"/>
        </w:rPr>
        <w:t>Gibbs’ reflective cycle.</w:t>
      </w:r>
      <w:r w:rsidRPr="00CE4DC4">
        <w:rPr>
          <w:rStyle w:val="Hyperlink"/>
          <w:rFonts w:eastAsia="Times New Roman" w:cs="Calibri"/>
          <w:i/>
          <w:color w:val="auto"/>
        </w:rPr>
        <w:t xml:space="preserve"> </w:t>
      </w:r>
      <w:hyperlink w:history="1" r:id="rId65">
        <w:r w:rsidRPr="00CE4DC4">
          <w:rPr>
            <w:rStyle w:val="Hyperlink"/>
            <w:rFonts w:eastAsia="Times New Roman" w:cs="Calibri"/>
          </w:rPr>
          <w:t>https://www.ed.ac.uk/reflection/reflectors-toolkit/reflecting-on-experience/gibbs-reflective-cycle</w:t>
        </w:r>
      </w:hyperlink>
    </w:p>
    <w:p w:rsidRPr="00CE4DC4" w:rsidR="00FD0F7E" w:rsidP="000B25F3" w:rsidRDefault="00FD0F7E" w14:paraId="14665B3D" w14:textId="77777777">
      <w:pPr>
        <w:pStyle w:val="bodyReference"/>
        <w:rPr>
          <w:rStyle w:val="Hyperlink"/>
          <w:rFonts w:eastAsia="Times New Roman" w:cs="Calibri"/>
        </w:rPr>
      </w:pPr>
      <w:r w:rsidRPr="00CE4DC4">
        <w:rPr>
          <w:rStyle w:val="Hyperlink"/>
          <w:rFonts w:eastAsia="Times New Roman" w:cs="Calibri"/>
          <w:color w:val="auto"/>
          <w:u w:val="none"/>
        </w:rPr>
        <w:t xml:space="preserve">UDL on Campus. (n.d.). </w:t>
      </w:r>
      <w:r w:rsidRPr="00CE4DC4">
        <w:rPr>
          <w:rStyle w:val="Hyperlink"/>
          <w:rFonts w:eastAsia="Times New Roman" w:cs="Calibri"/>
          <w:i/>
          <w:color w:val="auto"/>
          <w:u w:val="none"/>
        </w:rPr>
        <w:t>About UDL.</w:t>
      </w:r>
      <w:r w:rsidRPr="00CE4DC4">
        <w:rPr>
          <w:rStyle w:val="Hyperlink"/>
          <w:rFonts w:eastAsia="Times New Roman" w:cs="Calibri"/>
          <w:iCs/>
          <w:color w:val="auto"/>
        </w:rPr>
        <w:t xml:space="preserve"> </w:t>
      </w:r>
      <w:hyperlink w:history="1" r:id="rId66">
        <w:r w:rsidRPr="00CE4DC4">
          <w:rPr>
            <w:rStyle w:val="Hyperlink"/>
            <w:rFonts w:eastAsia="Times New Roman" w:cs="Calibri"/>
            <w:iCs/>
          </w:rPr>
          <w:t>http://udloncampus.cast.org/page/udl_about</w:t>
        </w:r>
      </w:hyperlink>
    </w:p>
    <w:p w:rsidRPr="00CE4DC4" w:rsidR="00FD0F7E" w:rsidP="000B25F3" w:rsidRDefault="00FD0F7E" w14:paraId="35C6DDB9" w14:textId="2F823FBF">
      <w:pPr>
        <w:pStyle w:val="bodyReference"/>
        <w:rPr>
          <w:rStyle w:val="Hyperlink"/>
          <w:rFonts w:eastAsia="Times New Roman" w:cs="Calibri"/>
        </w:rPr>
      </w:pPr>
      <w:r w:rsidRPr="00CE4DC4">
        <w:rPr>
          <w:rFonts w:cs="Calibri"/>
        </w:rPr>
        <w:t xml:space="preserve">Warmerdam, J. (2020). </w:t>
      </w:r>
      <w:r w:rsidRPr="00CE4DC4">
        <w:rPr>
          <w:rFonts w:cs="Calibri"/>
          <w:i/>
        </w:rPr>
        <w:t xml:space="preserve">Accepting feedback. </w:t>
      </w:r>
      <w:r w:rsidRPr="00CE4DC4">
        <w:rPr>
          <w:rFonts w:cs="Calibri"/>
        </w:rPr>
        <w:t>[PowerPoint slides]. College of New Caledonia.</w:t>
      </w:r>
      <w:bookmarkEnd w:id="73"/>
    </w:p>
    <w:sectPr w:rsidRPr="00CE4DC4" w:rsidR="00FD0F7E" w:rsidSect="000F53D7">
      <w:pgSz w:w="12240" w:h="15840" w:orient="portrait"/>
      <w:pgMar w:top="1440" w:right="1440" w:bottom="1134" w:left="1440" w:header="72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86E3A" w:rsidP="00B44D18" w:rsidRDefault="00C86E3A" w14:paraId="444DC268" w14:textId="77777777">
      <w:pPr>
        <w:spacing w:after="0" w:line="240" w:lineRule="auto"/>
      </w:pPr>
      <w:r>
        <w:separator/>
      </w:r>
    </w:p>
  </w:endnote>
  <w:endnote w:type="continuationSeparator" w:id="0">
    <w:p w:rsidR="00C86E3A" w:rsidP="00B44D18" w:rsidRDefault="00C86E3A" w14:paraId="72E9F990" w14:textId="77777777">
      <w:pPr>
        <w:spacing w:after="0" w:line="240" w:lineRule="auto"/>
      </w:pPr>
      <w:r>
        <w:continuationSeparator/>
      </w:r>
    </w:p>
  </w:endnote>
  <w:endnote w:type="continuationNotice" w:id="1">
    <w:p w:rsidR="00C86E3A" w:rsidRDefault="00C86E3A" w14:paraId="53A83BE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Open Sans">
    <w:panose1 w:val="020B0606030504020204"/>
    <w:charset w:val="00"/>
    <w:family w:val="swiss"/>
    <w:pitch w:val="variable"/>
    <w:sig w:usb0="E00002EF" w:usb1="4000205B" w:usb2="00000028" w:usb3="00000000" w:csb0="000001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a14="http://schemas.microsoft.com/office/mac/drawingml/2011/main" mc:Ignorable="w14 w15 w16se w16cid w16 w16cex w16sdtdh wp14">
  <w:p w:rsidR="005328A4" w:rsidP="00F2767B" w:rsidRDefault="005328A4" w14:paraId="550BB316" w14:textId="1A9D1CED">
    <w:pPr>
      <w:pStyle w:val="Footer"/>
      <w:tabs>
        <w:tab w:val="clear" w:pos="4320"/>
        <w:tab w:val="clear" w:pos="8640"/>
        <w:tab w:val="right" w:pos="10348"/>
      </w:tabs>
      <w:ind w:left="-993" w:right="-1130"/>
    </w:pPr>
    <w:r w:rsidRPr="005248C9">
      <w:rPr>
        <w:rFonts w:cs="Calibri" w:eastAsiaTheme="minorEastAsia"/>
        <w:b/>
        <w:noProof/>
        <w:sz w:val="20"/>
        <w:szCs w:val="20"/>
        <w:lang w:val="en-US"/>
      </w:rPr>
      <w:drawing>
        <wp:anchor distT="0" distB="0" distL="114300" distR="114300" simplePos="0" relativeHeight="251662336" behindDoc="1" locked="0" layoutInCell="1" allowOverlap="1" wp14:anchorId="07D2FA43" wp14:editId="43D782C7">
          <wp:simplePos x="0" y="0"/>
          <wp:positionH relativeFrom="page">
            <wp:posOffset>0</wp:posOffset>
          </wp:positionH>
          <wp:positionV relativeFrom="page">
            <wp:posOffset>0</wp:posOffset>
          </wp:positionV>
          <wp:extent cx="7772400" cy="10058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in-border.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r w:rsidRPr="000B25F3">
      <w:rPr>
        <w:rFonts w:cs="Calibri" w:eastAsiaTheme="minorEastAsia"/>
        <w:b/>
        <w:noProof/>
        <w:sz w:val="20"/>
        <w:szCs w:val="20"/>
        <w:lang w:val="en-US"/>
      </w:rPr>
      <w:t>Clinical Instructor Orientation</w:t>
    </w:r>
    <w:r w:rsidR="00167248">
      <w:rPr>
        <w:rFonts w:cs="Calibri" w:eastAsiaTheme="minorEastAsia"/>
        <w:b/>
        <w:noProof/>
        <w:sz w:val="20"/>
        <w:szCs w:val="20"/>
        <w:lang w:val="en-US"/>
      </w:rPr>
      <w:t xml:space="preserve"> Guide</w:t>
    </w:r>
    <w:r w:rsidRPr="00CF04E3" w:rsidR="00CF04E3">
      <w:rPr>
        <w:rFonts w:cs="Calibri" w:eastAsiaTheme="minorEastAsia"/>
        <w:bCs/>
        <w:noProof/>
        <w:sz w:val="20"/>
        <w:szCs w:val="20"/>
        <w:lang w:val="en-US"/>
      </w:rPr>
      <w:t>,</w:t>
    </w:r>
    <w:r w:rsidRPr="001012F0">
      <w:rPr>
        <w:rFonts w:cs="Calibri" w:eastAsiaTheme="minorEastAsia"/>
        <w:sz w:val="20"/>
        <w:szCs w:val="20"/>
        <w:lang w:val="en-US" w:eastAsia="ja-JP"/>
      </w:rPr>
      <w:t xml:space="preserve"> Health Care Assistant Program</w:t>
    </w:r>
    <w:r>
      <w:rPr>
        <w:rFonts w:cs="Calibri" w:eastAsiaTheme="minorEastAsia"/>
        <w:sz w:val="20"/>
        <w:szCs w:val="20"/>
        <w:lang w:val="en-US" w:eastAsia="ja-JP"/>
      </w:rPr>
      <w:tab/>
    </w:r>
    <w:r>
      <w:rPr>
        <w:rFonts w:cs="Calibri" w:eastAsiaTheme="minorEastAsia"/>
        <w:sz w:val="20"/>
        <w:szCs w:val="20"/>
        <w:lang w:val="en-US" w:eastAsia="ja-JP"/>
      </w:rPr>
      <w:fldChar w:fldCharType="begin"/>
    </w:r>
    <w:r>
      <w:rPr>
        <w:rFonts w:cs="Calibri" w:eastAsiaTheme="minorEastAsia"/>
        <w:sz w:val="20"/>
        <w:szCs w:val="20"/>
        <w:lang w:val="en-US" w:eastAsia="ja-JP"/>
      </w:rPr>
      <w:instrText xml:space="preserve"> PAGE  \* MERGEFORMAT </w:instrText>
    </w:r>
    <w:r>
      <w:rPr>
        <w:rFonts w:cs="Calibri" w:eastAsiaTheme="minorEastAsia"/>
        <w:sz w:val="20"/>
        <w:szCs w:val="20"/>
        <w:lang w:val="en-US" w:eastAsia="ja-JP"/>
      </w:rPr>
      <w:fldChar w:fldCharType="separate"/>
    </w:r>
    <w:r>
      <w:rPr>
        <w:rFonts w:cs="Calibri" w:eastAsiaTheme="minorEastAsia"/>
        <w:noProof/>
        <w:sz w:val="20"/>
        <w:szCs w:val="20"/>
        <w:lang w:val="en-US" w:eastAsia="ja-JP"/>
      </w:rPr>
      <w:t>4</w:t>
    </w:r>
    <w:r>
      <w:rPr>
        <w:rFonts w:cs="Calibri" w:eastAsiaTheme="minorEastAsia"/>
        <w:sz w:val="20"/>
        <w:szCs w:val="20"/>
        <w:lang w:val="en-US" w:eastAsia="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86E3A" w:rsidP="00B44D18" w:rsidRDefault="00C86E3A" w14:paraId="6F4DAC44" w14:textId="77777777">
      <w:pPr>
        <w:spacing w:after="0" w:line="240" w:lineRule="auto"/>
      </w:pPr>
      <w:r>
        <w:separator/>
      </w:r>
    </w:p>
  </w:footnote>
  <w:footnote w:type="continuationSeparator" w:id="0">
    <w:p w:rsidR="00C86E3A" w:rsidP="00B44D18" w:rsidRDefault="00C86E3A" w14:paraId="706CB7CA" w14:textId="77777777">
      <w:pPr>
        <w:spacing w:after="0" w:line="240" w:lineRule="auto"/>
      </w:pPr>
      <w:r>
        <w:continuationSeparator/>
      </w:r>
    </w:p>
  </w:footnote>
  <w:footnote w:type="continuationNotice" w:id="1">
    <w:p w:rsidR="00C86E3A" w:rsidRDefault="00C86E3A" w14:paraId="74E6CAF6" w14:textId="77777777">
      <w:pPr>
        <w:spacing w:after="0" w:line="240" w:lineRule="auto"/>
      </w:pPr>
    </w:p>
  </w:footnote>
  <w:footnote w:id="2">
    <w:p w:rsidRPr="009263E3" w:rsidR="005328A4" w:rsidP="00872972" w:rsidRDefault="005328A4" w14:paraId="55C53568" w14:textId="77777777">
      <w:pPr>
        <w:pStyle w:val="FootnoteText"/>
      </w:pPr>
      <w:r>
        <w:rPr>
          <w:rStyle w:val="FootnoteReference"/>
        </w:rPr>
        <w:footnoteRef/>
      </w:r>
      <w:r>
        <w:t xml:space="preserve"> </w:t>
      </w:r>
      <w:r w:rsidRPr="003E20BC">
        <w:t xml:space="preserve">College of New Caledonia. (n.d.-b). </w:t>
      </w:r>
      <w:r w:rsidRPr="003E20BC">
        <w:rPr>
          <w:i/>
        </w:rPr>
        <w:t>Strategic plan: Promoting student success.</w:t>
      </w:r>
    </w:p>
  </w:footnote>
  <w:footnote w:id="3">
    <w:p w:rsidRPr="00710780" w:rsidR="005328A4" w:rsidP="003738EF" w:rsidRDefault="005328A4" w14:paraId="78347B88" w14:textId="77777777">
      <w:pPr>
        <w:pStyle w:val="FootnoteText"/>
        <w:rPr>
          <w:lang w:val="en-CA"/>
        </w:rPr>
      </w:pPr>
      <w:r>
        <w:rPr>
          <w:rStyle w:val="FootnoteReference"/>
        </w:rPr>
        <w:footnoteRef/>
      </w:r>
      <w:r>
        <w:t xml:space="preserve"> </w:t>
      </w:r>
      <w:r>
        <w:rPr>
          <w:lang w:val="en-CA"/>
        </w:rPr>
        <w:t>College of New Caledonia. (n.d.-b).</w:t>
      </w:r>
    </w:p>
  </w:footnote>
  <w:footnote w:id="4">
    <w:p w:rsidRPr="00446613" w:rsidR="005328A4" w:rsidP="003738EF" w:rsidRDefault="005328A4" w14:paraId="10740FDD" w14:textId="77777777">
      <w:pPr>
        <w:pStyle w:val="FootnoteText"/>
        <w:rPr>
          <w:lang w:val="en-CA"/>
        </w:rPr>
      </w:pPr>
      <w:r>
        <w:rPr>
          <w:rStyle w:val="FootnoteReference"/>
        </w:rPr>
        <w:footnoteRef/>
      </w:r>
      <w:r>
        <w:t xml:space="preserve"> </w:t>
      </w:r>
      <w:r>
        <w:rPr>
          <w:lang w:val="en-CA"/>
        </w:rPr>
        <w:t>College of New Caledonia. (n.d.-b).</w:t>
      </w:r>
    </w:p>
  </w:footnote>
  <w:footnote w:id="5">
    <w:p w:rsidRPr="00446613" w:rsidR="005328A4" w:rsidP="00D500EB" w:rsidRDefault="005328A4" w14:paraId="490C30FA" w14:textId="77777777">
      <w:pPr>
        <w:pStyle w:val="FootnoteText"/>
        <w:rPr>
          <w:lang w:val="en-CA"/>
        </w:rPr>
      </w:pPr>
      <w:r>
        <w:rPr>
          <w:rStyle w:val="FootnoteReference"/>
        </w:rPr>
        <w:footnoteRef/>
      </w:r>
      <w:r>
        <w:t xml:space="preserve"> College of New Caledonia. (n.d.-a).</w:t>
      </w:r>
    </w:p>
  </w:footnote>
  <w:footnote w:id="6">
    <w:p w:rsidRPr="00446613" w:rsidR="005328A4" w:rsidP="00D500EB" w:rsidRDefault="005328A4" w14:paraId="73BFCF7E" w14:textId="77777777">
      <w:pPr>
        <w:pStyle w:val="FootnoteText"/>
        <w:rPr>
          <w:lang w:val="en-CA"/>
        </w:rPr>
      </w:pPr>
      <w:r>
        <w:rPr>
          <w:rStyle w:val="FootnoteReference"/>
        </w:rPr>
        <w:footnoteRef/>
      </w:r>
      <w:r>
        <w:t xml:space="preserve"> </w:t>
      </w:r>
      <w:r>
        <w:rPr>
          <w:lang w:val="en-CA"/>
        </w:rPr>
        <w:t>College of New Caledonia. (n.d.-a).</w:t>
      </w:r>
    </w:p>
  </w:footnote>
  <w:footnote w:id="7">
    <w:p w:rsidRPr="00880EE1" w:rsidR="005328A4" w:rsidP="00B856E3" w:rsidRDefault="005328A4" w14:paraId="6720715E" w14:textId="77777777">
      <w:pPr>
        <w:pStyle w:val="FootnoteText"/>
      </w:pPr>
      <w:r>
        <w:rPr>
          <w:rStyle w:val="FootnoteReference"/>
        </w:rPr>
        <w:footnoteRef/>
      </w:r>
      <w:r>
        <w:t xml:space="preserve"> </w:t>
      </w:r>
      <w:r w:rsidRPr="00A64010">
        <w:t>College of New Caledonia. (n.d.-a).</w:t>
      </w:r>
      <w:r w:rsidRPr="00880EE1">
        <w:t xml:space="preserve"> </w:t>
      </w:r>
    </w:p>
  </w:footnote>
  <w:footnote w:id="8">
    <w:p w:rsidRPr="005F0F96" w:rsidR="00EF4D98" w:rsidP="00EF4D98" w:rsidRDefault="00EF4D98" w14:paraId="4948DF91" w14:textId="77777777">
      <w:pPr>
        <w:pStyle w:val="FootnoteText"/>
        <w:rPr>
          <w:lang w:val="en-CA"/>
        </w:rPr>
      </w:pPr>
      <w:r>
        <w:rPr>
          <w:rStyle w:val="FootnoteReference"/>
        </w:rPr>
        <w:footnoteRef/>
      </w:r>
      <w:r>
        <w:t xml:space="preserve"> </w:t>
      </w:r>
      <w:r>
        <w:rPr>
          <w:lang w:val="en-CA"/>
        </w:rPr>
        <w:t>College of New Caledonia. (n.d.-a).</w:t>
      </w:r>
    </w:p>
  </w:footnote>
  <w:footnote w:id="9">
    <w:p w:rsidRPr="005F0F96" w:rsidR="00EF4D98" w:rsidP="00EF4D98" w:rsidRDefault="00EF4D98" w14:paraId="0BB58DB4" w14:textId="77777777">
      <w:pPr>
        <w:pStyle w:val="FootnoteText"/>
        <w:rPr>
          <w:lang w:val="en-CA"/>
        </w:rPr>
      </w:pPr>
      <w:r>
        <w:rPr>
          <w:rStyle w:val="FootnoteReference"/>
        </w:rPr>
        <w:footnoteRef/>
      </w:r>
      <w:r>
        <w:t xml:space="preserve"> </w:t>
      </w:r>
      <w:r w:rsidRPr="002E3837">
        <w:rPr>
          <w:rFonts w:eastAsia="Times New Roman" w:cstheme="minorHAnsi"/>
          <w:lang w:val="en-CA"/>
        </w:rPr>
        <w:t>College of New Caledonia. (n.d.-a).</w:t>
      </w:r>
    </w:p>
  </w:footnote>
  <w:footnote w:id="10">
    <w:p w:rsidRPr="000845DE" w:rsidR="007D3124" w:rsidP="007D3124" w:rsidRDefault="007D3124" w14:paraId="0483CC37" w14:textId="67D06817">
      <w:pPr>
        <w:pStyle w:val="FootnoteText"/>
        <w:rPr>
          <w:lang w:val="en-CA"/>
        </w:rPr>
      </w:pPr>
      <w:r>
        <w:rPr>
          <w:rStyle w:val="FootnoteReference"/>
        </w:rPr>
        <w:footnoteRef/>
      </w:r>
      <w:r>
        <w:t xml:space="preserve"> </w:t>
      </w:r>
      <w:r>
        <w:rPr>
          <w:lang w:val="en-CA"/>
        </w:rPr>
        <w:t xml:space="preserve">As stated in the </w:t>
      </w:r>
      <w:hyperlink w:history="1" r:id="rId1">
        <w:r w:rsidRPr="0046339C">
          <w:rPr>
            <w:rStyle w:val="Hyperlink"/>
            <w:rFonts w:eastAsiaTheme="minorEastAsia"/>
            <w:i/>
            <w:iCs/>
          </w:rPr>
          <w:t>Residential Care Regulation</w:t>
        </w:r>
      </w:hyperlink>
      <w:r w:rsidRPr="0046339C">
        <w:rPr>
          <w:rFonts w:eastAsiaTheme="minorEastAsia"/>
          <w:i/>
          <w:iCs/>
          <w:color w:val="0070C0"/>
        </w:rPr>
        <w:t xml:space="preserve"> </w:t>
      </w:r>
      <w:r>
        <w:rPr>
          <w:rFonts w:eastAsiaTheme="minorEastAsia"/>
          <w:color w:val="0070C0"/>
        </w:rPr>
        <w:t xml:space="preserve">under the </w:t>
      </w:r>
      <w:hyperlink w:history="1" r:id="rId2">
        <w:r w:rsidRPr="0046339C">
          <w:rPr>
            <w:rStyle w:val="Hyperlink"/>
            <w:i/>
            <w:iCs/>
            <w:lang w:val="en-CA"/>
          </w:rPr>
          <w:t xml:space="preserve">Community Care </w:t>
        </w:r>
        <w:r w:rsidR="007D7EA4">
          <w:rPr>
            <w:rStyle w:val="Hyperlink"/>
            <w:i/>
            <w:iCs/>
            <w:lang w:val="en-CA"/>
          </w:rPr>
          <w:t>&amp;</w:t>
        </w:r>
        <w:r w:rsidRPr="0046339C">
          <w:rPr>
            <w:rStyle w:val="Hyperlink"/>
            <w:i/>
            <w:iCs/>
            <w:lang w:val="en-CA"/>
          </w:rPr>
          <w:t xml:space="preserve"> Assisted Living Act</w:t>
        </w:r>
      </w:hyperlink>
      <w:r w:rsidR="0046339C">
        <w:rPr>
          <w:i/>
          <w:iCs/>
          <w:lang w:val="en-CA"/>
        </w:rPr>
        <w:t>.</w:t>
      </w:r>
    </w:p>
  </w:footnote>
  <w:footnote w:id="11">
    <w:p w:rsidRPr="00B856E3" w:rsidR="005328A4" w:rsidP="00B856E3" w:rsidRDefault="005328A4" w14:paraId="31FCB9AD" w14:textId="77777777">
      <w:pPr>
        <w:pStyle w:val="FootnoteText"/>
        <w:rPr>
          <w:rStyle w:val="Hyperlink"/>
          <w:rFonts w:eastAsia="Times New Roman" w:cstheme="minorHAnsi"/>
        </w:rPr>
      </w:pPr>
      <w:r w:rsidRPr="00A002E1">
        <w:rPr>
          <w:rStyle w:val="FootnoteReference"/>
        </w:rPr>
        <w:footnoteRef/>
      </w:r>
      <w:r w:rsidRPr="00A002E1">
        <w:t xml:space="preserve"> </w:t>
      </w:r>
      <w:r w:rsidRPr="00A002E1">
        <w:rPr>
          <w:rStyle w:val="Hyperlink"/>
          <w:rFonts w:eastAsia="Times New Roman" w:cstheme="minorHAnsi"/>
          <w:color w:val="auto"/>
          <w:u w:val="none"/>
        </w:rPr>
        <w:t xml:space="preserve">UDL on Campus. (n.d.). </w:t>
      </w:r>
      <w:r w:rsidRPr="00A002E1">
        <w:rPr>
          <w:rStyle w:val="Hyperlink"/>
          <w:rFonts w:eastAsia="Times New Roman" w:cstheme="minorHAnsi"/>
          <w:i/>
          <w:color w:val="auto"/>
          <w:u w:val="none"/>
        </w:rPr>
        <w:t xml:space="preserve">About UDL. </w:t>
      </w:r>
      <w:hyperlink w:history="1" r:id="rId3">
        <w:r w:rsidRPr="00B856E3">
          <w:rPr>
            <w:rStyle w:val="Hyperlink"/>
            <w:rFonts w:eastAsia="Times New Roman" w:cstheme="minorHAnsi"/>
          </w:rPr>
          <w:t>http://udloncampus.cast.org/page/udl_about</w:t>
        </w:r>
      </w:hyperlink>
    </w:p>
    <w:p w:rsidRPr="00C51E2A" w:rsidR="005328A4" w:rsidP="00F438CE" w:rsidRDefault="005328A4" w14:paraId="476BF9D0" w14:textId="77777777">
      <w:pPr>
        <w:pStyle w:val="FootnoteText"/>
        <w:rPr>
          <w:lang w:val="en-CA"/>
        </w:rPr>
      </w:pPr>
    </w:p>
  </w:footnote>
  <w:footnote w:id="12">
    <w:p w:rsidRPr="00710780" w:rsidR="005328A4" w:rsidP="00F438CE" w:rsidRDefault="005328A4" w14:paraId="145B83D8" w14:textId="77777777">
      <w:pPr>
        <w:pStyle w:val="FootnoteText"/>
        <w:rPr>
          <w:i/>
          <w:iCs/>
          <w:lang w:val="en-CA"/>
        </w:rPr>
      </w:pPr>
      <w:r>
        <w:rPr>
          <w:rStyle w:val="FootnoteReference"/>
        </w:rPr>
        <w:footnoteRef/>
      </w:r>
      <w:r>
        <w:t xml:space="preserve"> </w:t>
      </w:r>
      <w:r>
        <w:rPr>
          <w:lang w:val="en-CA"/>
        </w:rPr>
        <w:t xml:space="preserve">College of New Caledonia. (2017). </w:t>
      </w:r>
      <w:r w:rsidRPr="00710780">
        <w:rPr>
          <w:i/>
          <w:iCs/>
          <w:lang w:val="en-CA"/>
        </w:rPr>
        <w:t>School of Health Sciences new employee handbook.</w:t>
      </w:r>
    </w:p>
  </w:footnote>
  <w:footnote w:id="13">
    <w:p w:rsidRPr="00205200" w:rsidR="005328A4" w:rsidP="00F438CE" w:rsidRDefault="005328A4" w14:paraId="15DDC2CC" w14:textId="77777777">
      <w:pPr>
        <w:pStyle w:val="FootnoteText"/>
        <w:rPr>
          <w:lang w:val="en-CA"/>
        </w:rPr>
      </w:pPr>
      <w:r w:rsidRPr="00205200">
        <w:rPr>
          <w:rStyle w:val="FootnoteReference"/>
        </w:rPr>
        <w:footnoteRef/>
      </w:r>
      <w:r w:rsidRPr="00205200">
        <w:t xml:space="preserve"> </w:t>
      </w:r>
      <w:r w:rsidRPr="004D5596">
        <w:rPr>
          <w:rStyle w:val="Hyperlink"/>
          <w:rFonts w:eastAsia="Times New Roman" w:cstheme="minorHAnsi"/>
          <w:color w:val="auto"/>
          <w:u w:val="none"/>
          <w:lang w:val="en-CA"/>
        </w:rPr>
        <w:t>Finlay, L. (2008). Reflecting on “reflective practice</w:t>
      </w:r>
      <w:r w:rsidRPr="00E23E42">
        <w:rPr>
          <w:rStyle w:val="Hyperlink"/>
          <w:rFonts w:eastAsia="Times New Roman" w:cstheme="minorHAnsi"/>
          <w:color w:val="auto"/>
          <w:u w:val="none"/>
          <w:lang w:val="en-CA"/>
        </w:rPr>
        <w:t xml:space="preserve">.” </w:t>
      </w:r>
      <w:r w:rsidRPr="00E23E42">
        <w:rPr>
          <w:lang w:val="en-CA"/>
        </w:rPr>
        <w:t>Practice</w:t>
      </w:r>
      <w:r w:rsidRPr="00205200">
        <w:rPr>
          <w:lang w:val="en-CA"/>
        </w:rPr>
        <w:t xml:space="preserve">-based Professional Learning Paper 52, The Open University. </w:t>
      </w:r>
      <w:hyperlink w:history="1" r:id="rId4">
        <w:r w:rsidRPr="00205200">
          <w:rPr>
            <w:rStyle w:val="Hyperlink"/>
            <w:lang w:val="en-CA"/>
          </w:rPr>
          <w:t>https://oro.open.ac.uk/68945/1/Finlay-%282008%29-Reflecting-on-reflective-practice-PBPL-paper-52.pdf</w:t>
        </w:r>
      </w:hyperlink>
    </w:p>
  </w:footnote>
  <w:footnote w:id="14">
    <w:p w:rsidRPr="004D5596" w:rsidR="005328A4" w:rsidP="00F438CE" w:rsidRDefault="005328A4" w14:paraId="7786D0F7" w14:textId="77777777">
      <w:pPr>
        <w:pStyle w:val="FootnoteText"/>
        <w:rPr>
          <w:lang w:val="en-CA"/>
        </w:rPr>
      </w:pPr>
      <w:r w:rsidRPr="00205200">
        <w:rPr>
          <w:rStyle w:val="FootnoteReference"/>
        </w:rPr>
        <w:footnoteRef/>
      </w:r>
      <w:r w:rsidRPr="00205200">
        <w:t xml:space="preserve"> </w:t>
      </w:r>
      <w:r w:rsidRPr="00205200">
        <w:rPr>
          <w:lang w:val="en-CA"/>
        </w:rPr>
        <w:t>Finlay. (2008).</w:t>
      </w:r>
    </w:p>
  </w:footnote>
  <w:footnote w:id="15">
    <w:p w:rsidRPr="00205200" w:rsidR="005328A4" w:rsidP="00F438CE" w:rsidRDefault="005328A4" w14:paraId="0A0B912A" w14:textId="09931733">
      <w:pPr>
        <w:pStyle w:val="FootnoteText"/>
        <w:rPr>
          <w:lang w:val="en-CA"/>
        </w:rPr>
      </w:pPr>
      <w:r w:rsidRPr="004D5596">
        <w:rPr>
          <w:rStyle w:val="FootnoteReference"/>
        </w:rPr>
        <w:footnoteRef/>
      </w:r>
      <w:r w:rsidRPr="004D5596">
        <w:t xml:space="preserve"> </w:t>
      </w:r>
      <w:r w:rsidRPr="004D5596">
        <w:rPr>
          <w:rStyle w:val="Hyperlink"/>
          <w:rFonts w:eastAsia="Times New Roman" w:cstheme="minorHAnsi"/>
          <w:color w:val="auto"/>
          <w:u w:val="none"/>
          <w:lang w:val="en-CA"/>
        </w:rPr>
        <w:t>Cambridge International Education Teaching and Learning Team (n.d.).</w:t>
      </w:r>
      <w:r w:rsidRPr="004D5596">
        <w:rPr>
          <w:rStyle w:val="Hyperlink"/>
          <w:rFonts w:eastAsia="Times New Roman" w:cstheme="minorHAnsi"/>
          <w:i/>
          <w:color w:val="auto"/>
          <w:u w:val="none"/>
          <w:lang w:val="en-CA"/>
        </w:rPr>
        <w:t xml:space="preserve"> Getting started with reflective practice. </w:t>
      </w:r>
      <w:hyperlink w:history="1" r:id="rId5">
        <w:r w:rsidRPr="00527C12">
          <w:rPr>
            <w:rStyle w:val="Hyperlink"/>
            <w:rFonts w:eastAsia="Times New Roman" w:cstheme="minorHAnsi"/>
            <w:lang w:val="en-CA"/>
          </w:rPr>
          <w:t>https://www.cambridge-community.org.uk/professional-development/gswrp/index.html</w:t>
        </w:r>
      </w:hyperlink>
    </w:p>
  </w:footnote>
  <w:footnote w:id="16">
    <w:p w:rsidR="005328A4" w:rsidP="00F438CE" w:rsidRDefault="005328A4" w14:paraId="78CCAE6E" w14:textId="76F7555F">
      <w:pPr>
        <w:pStyle w:val="FootnoteText"/>
      </w:pPr>
      <w:r w:rsidRPr="00205200">
        <w:rPr>
          <w:rStyle w:val="FootnoteReference"/>
        </w:rPr>
        <w:footnoteRef/>
      </w:r>
      <w:r w:rsidRPr="00205200">
        <w:t xml:space="preserve"> Gibbs</w:t>
      </w:r>
      <w:r>
        <w:t>’</w:t>
      </w:r>
      <w:r w:rsidRPr="00205200">
        <w:t xml:space="preserve"> Reflective Cycle. (1988). </w:t>
      </w:r>
      <w:hyperlink w:history="1" r:id="rId6">
        <w:r w:rsidRPr="000B27F3">
          <w:rPr>
            <w:rStyle w:val="Hyperlink"/>
          </w:rPr>
          <w:t>https://www.brightknowledge.org/knowledge-bank/medicine-and-healthcare/spotlight-on-medicine/what-is-reflective-practice</w:t>
        </w:r>
      </w:hyperlink>
    </w:p>
    <w:p w:rsidRPr="00205200" w:rsidR="005328A4" w:rsidP="00F438CE" w:rsidRDefault="005328A4" w14:paraId="38DF877D" w14:textId="77777777">
      <w:pPr>
        <w:pStyle w:val="FootnoteText"/>
        <w:rPr>
          <w:lang w:val="en-CA"/>
        </w:rPr>
      </w:pPr>
    </w:p>
  </w:footnote>
  <w:footnote w:id="17">
    <w:p w:rsidRPr="00710780" w:rsidR="005328A4" w:rsidP="00F438CE" w:rsidRDefault="005328A4" w14:paraId="5F4C9850" w14:textId="77777777">
      <w:pPr>
        <w:pStyle w:val="FootnoteText"/>
        <w:rPr>
          <w:lang w:val="en-CA"/>
        </w:rPr>
      </w:pPr>
      <w:r>
        <w:rPr>
          <w:rStyle w:val="FootnoteReference"/>
        </w:rPr>
        <w:footnoteRef/>
      </w:r>
      <w:r>
        <w:t xml:space="preserve"> Warmerdam. (2020). </w:t>
      </w:r>
      <w:r w:rsidRPr="003F28E9">
        <w:rPr>
          <w:i/>
          <w:iCs/>
          <w:lang w:val="en-CA"/>
        </w:rPr>
        <w:t>Accepting feedback</w:t>
      </w:r>
      <w:r>
        <w:rPr>
          <w:lang w:val="en-CA"/>
        </w:rPr>
        <w:t xml:space="preserve"> [PowerPoint slides]. College of New Caledonia.</w:t>
      </w:r>
    </w:p>
  </w:footnote>
  <w:footnote w:id="18">
    <w:p w:rsidRPr="003F28E9" w:rsidR="005328A4" w:rsidP="00F438CE" w:rsidRDefault="005328A4" w14:paraId="187C13B3" w14:textId="77777777">
      <w:pPr>
        <w:pStyle w:val="FootnoteText"/>
        <w:rPr>
          <w:lang w:val="en-CA"/>
        </w:rPr>
      </w:pPr>
      <w:r>
        <w:rPr>
          <w:rStyle w:val="FootnoteReference"/>
        </w:rPr>
        <w:footnoteRef/>
      </w:r>
      <w:r>
        <w:t xml:space="preserve"> </w:t>
      </w:r>
      <w:r>
        <w:rPr>
          <w:lang w:val="en-CA"/>
        </w:rPr>
        <w:t>Warmerdam. J. (2020).</w:t>
      </w:r>
    </w:p>
  </w:footnote>
  <w:footnote w:id="19">
    <w:p w:rsidRPr="006744AF" w:rsidR="005328A4" w:rsidP="00B856E3" w:rsidRDefault="005328A4" w14:paraId="393D6D4E" w14:textId="492F571B">
      <w:pPr>
        <w:pStyle w:val="FootnoteText"/>
        <w:rPr>
          <w:lang w:val="en-CA"/>
        </w:rPr>
      </w:pPr>
      <w:r>
        <w:rPr>
          <w:rStyle w:val="FootnoteReference"/>
        </w:rPr>
        <w:footnoteRef/>
      </w:r>
      <w:r>
        <w:t xml:space="preserve"> </w:t>
      </w:r>
      <w:r w:rsidRPr="00D01DE4">
        <w:t>© Province of British Columbia. (202</w:t>
      </w:r>
      <w:r w:rsidR="00E64EFF">
        <w:t>4</w:t>
      </w:r>
      <w:r w:rsidRPr="00D01DE4">
        <w:t xml:space="preserve">). </w:t>
      </w:r>
      <w:r w:rsidRPr="00C27883">
        <w:rPr>
          <w:rStyle w:val="Hyperlink"/>
          <w:rFonts w:eastAsia="Times New Roman" w:cstheme="minorHAnsi"/>
          <w:i/>
          <w:color w:val="auto"/>
          <w:u w:val="none"/>
          <w:lang w:val="en-CA"/>
        </w:rPr>
        <w:t xml:space="preserve">Health Care Assistant Program </w:t>
      </w:r>
      <w:r>
        <w:rPr>
          <w:rStyle w:val="Hyperlink"/>
          <w:rFonts w:eastAsia="Times New Roman" w:cstheme="minorHAnsi"/>
          <w:i/>
          <w:color w:val="auto"/>
          <w:u w:val="none"/>
          <w:lang w:val="en-CA"/>
        </w:rPr>
        <w:t xml:space="preserve">Supplement to the </w:t>
      </w:r>
      <w:r w:rsidRPr="00C27883">
        <w:rPr>
          <w:rStyle w:val="Hyperlink"/>
          <w:rFonts w:eastAsia="Times New Roman" w:cstheme="minorHAnsi"/>
          <w:i/>
          <w:color w:val="auto"/>
          <w:u w:val="none"/>
          <w:lang w:val="en-CA"/>
        </w:rPr>
        <w:t xml:space="preserve">Provincial Curriculum </w:t>
      </w:r>
      <w:r w:rsidR="00E64EFF">
        <w:rPr>
          <w:rStyle w:val="Hyperlink"/>
          <w:rFonts w:eastAsia="Times New Roman" w:cstheme="minorHAnsi"/>
          <w:i/>
          <w:color w:val="auto"/>
          <w:u w:val="none"/>
          <w:lang w:val="en-CA"/>
        </w:rPr>
        <w:t>2023</w:t>
      </w:r>
      <w:r w:rsidRPr="00A67BD7">
        <w:rPr>
          <w:rStyle w:val="Hyperlink"/>
          <w:rFonts w:eastAsia="Times New Roman" w:cstheme="minorHAnsi"/>
          <w:iCs/>
          <w:color w:val="auto"/>
          <w:u w:val="none"/>
          <w:lang w:val="en-CA"/>
        </w:rPr>
        <w:t>.</w:t>
      </w:r>
      <w:r w:rsidRPr="00D01DE4">
        <w:rPr>
          <w:rStyle w:val="Hyperlink"/>
          <w:rFonts w:eastAsia="Times New Roman" w:cstheme="minorHAnsi"/>
          <w:i/>
          <w:color w:val="auto"/>
          <w:lang w:val="en-CA"/>
        </w:rPr>
        <w:t xml:space="preserve"> </w:t>
      </w:r>
      <w:hyperlink w:history="1" r:id="rId7">
        <w:r w:rsidRPr="00466CFD">
          <w:rPr>
            <w:rStyle w:val="Hyperlink"/>
          </w:rPr>
          <w:t>Creative Commons Attribution-ShareAlike 4.0 International License (CC BY-SA 4.0).</w:t>
        </w:r>
      </w:hyperlink>
    </w:p>
  </w:footnote>
  <w:footnote w:id="20">
    <w:p w:rsidRPr="005D3708" w:rsidR="005328A4" w:rsidP="00A67BD7" w:rsidRDefault="005328A4" w14:paraId="6120DA05" w14:textId="7FFA33B1">
      <w:pPr>
        <w:pStyle w:val="FootnoteText"/>
        <w:rPr>
          <w:rFonts w:eastAsia="Times New Roman" w:cstheme="minorHAnsi"/>
          <w:sz w:val="24"/>
          <w:szCs w:val="24"/>
        </w:rPr>
      </w:pPr>
      <w:r>
        <w:rPr>
          <w:rStyle w:val="FootnoteReference"/>
        </w:rPr>
        <w:footnoteRef/>
      </w:r>
      <w:r w:rsidRPr="00B856E3">
        <w:t xml:space="preserve"> </w:t>
      </w:r>
      <w:r w:rsidRPr="00AD747D">
        <w:t xml:space="preserve">Egeberg, H., McConney, A. (2018). What do students believe about effective classroom management? A mixed-methods investigation in Western Australian high schools. </w:t>
      </w:r>
      <w:r w:rsidRPr="00AD747D">
        <w:rPr>
          <w:i/>
          <w:iCs/>
        </w:rPr>
        <w:t>Australian Education Researcher, 45</w:t>
      </w:r>
      <w:r w:rsidRPr="00AD747D">
        <w:t>, 195</w:t>
      </w:r>
      <w:r w:rsidR="00A80075">
        <w:t>–</w:t>
      </w:r>
      <w:r w:rsidRPr="00AD747D">
        <w:t>216.</w:t>
      </w:r>
    </w:p>
    <w:p w:rsidRPr="005D3708" w:rsidR="005328A4" w:rsidP="00A67BD7" w:rsidRDefault="005328A4" w14:paraId="4458DEB0" w14:textId="77777777">
      <w:pPr>
        <w:pStyle w:val="FootnoteText"/>
        <w:rPr>
          <w:lang w:val="en-CA"/>
        </w:rPr>
      </w:pPr>
    </w:p>
  </w:footnote>
  <w:footnote w:id="21">
    <w:p w:rsidRPr="00466CFD" w:rsidR="005328A4" w:rsidP="00B856E3" w:rsidRDefault="005328A4" w14:paraId="1E3D8189" w14:textId="1573E178">
      <w:pPr>
        <w:rPr>
          <w:rFonts w:eastAsia="Calibri" w:cs="Times New Roman"/>
          <w:sz w:val="18"/>
          <w:szCs w:val="18"/>
        </w:rPr>
      </w:pPr>
      <w:r>
        <w:rPr>
          <w:rStyle w:val="FootnoteReference"/>
        </w:rPr>
        <w:footnoteRef/>
      </w:r>
      <w:r>
        <w:t xml:space="preserve"> </w:t>
      </w:r>
      <w:r w:rsidRPr="00B856E3">
        <w:rPr>
          <w:rStyle w:val="FootnoteTextChar"/>
        </w:rPr>
        <w:t>Robert Vu, T., Vannerson, J., &amp; Buckley, J. (n.d.). “My clinical evaluations are so subjective!” Evaluating learners and writing helpful clinical performances.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8B2D3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0905F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C8B4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CF255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D66AEEA"/>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D23AAF5E"/>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435CB524"/>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D56AC4E2"/>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FBC0BB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A27BF0"/>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1C1094A"/>
    <w:multiLevelType w:val="hybridMultilevel"/>
    <w:tmpl w:val="1034DE1A"/>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1" w15:restartNumberingAfterBreak="0">
    <w:nsid w:val="0230134A"/>
    <w:multiLevelType w:val="hybridMultilevel"/>
    <w:tmpl w:val="582872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76D0ACF"/>
    <w:multiLevelType w:val="multilevel"/>
    <w:tmpl w:val="05921D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13F96D27"/>
    <w:multiLevelType w:val="hybridMultilevel"/>
    <w:tmpl w:val="3040747E"/>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4" w15:restartNumberingAfterBreak="0">
    <w:nsid w:val="188A215C"/>
    <w:multiLevelType w:val="multilevel"/>
    <w:tmpl w:val="05921D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1B387B30"/>
    <w:multiLevelType w:val="hybridMultilevel"/>
    <w:tmpl w:val="8ACC49C0"/>
    <w:lvl w:ilvl="0" w:tplc="10090001">
      <w:start w:val="1"/>
      <w:numFmt w:val="bullet"/>
      <w:lvlText w:val=""/>
      <w:lvlJc w:val="left"/>
      <w:pPr>
        <w:ind w:left="781" w:hanging="360"/>
      </w:pPr>
      <w:rPr>
        <w:rFonts w:hint="default" w:ascii="Symbol" w:hAnsi="Symbol"/>
      </w:rPr>
    </w:lvl>
    <w:lvl w:ilvl="1" w:tplc="10090003" w:tentative="1">
      <w:start w:val="1"/>
      <w:numFmt w:val="bullet"/>
      <w:lvlText w:val="o"/>
      <w:lvlJc w:val="left"/>
      <w:pPr>
        <w:ind w:left="1501" w:hanging="360"/>
      </w:pPr>
      <w:rPr>
        <w:rFonts w:hint="default" w:ascii="Courier New" w:hAnsi="Courier New" w:cs="Courier New"/>
      </w:rPr>
    </w:lvl>
    <w:lvl w:ilvl="2" w:tplc="10090005" w:tentative="1">
      <w:start w:val="1"/>
      <w:numFmt w:val="bullet"/>
      <w:lvlText w:val=""/>
      <w:lvlJc w:val="left"/>
      <w:pPr>
        <w:ind w:left="2221" w:hanging="360"/>
      </w:pPr>
      <w:rPr>
        <w:rFonts w:hint="default" w:ascii="Wingdings" w:hAnsi="Wingdings"/>
      </w:rPr>
    </w:lvl>
    <w:lvl w:ilvl="3" w:tplc="10090001" w:tentative="1">
      <w:start w:val="1"/>
      <w:numFmt w:val="bullet"/>
      <w:lvlText w:val=""/>
      <w:lvlJc w:val="left"/>
      <w:pPr>
        <w:ind w:left="2941" w:hanging="360"/>
      </w:pPr>
      <w:rPr>
        <w:rFonts w:hint="default" w:ascii="Symbol" w:hAnsi="Symbol"/>
      </w:rPr>
    </w:lvl>
    <w:lvl w:ilvl="4" w:tplc="10090003" w:tentative="1">
      <w:start w:val="1"/>
      <w:numFmt w:val="bullet"/>
      <w:lvlText w:val="o"/>
      <w:lvlJc w:val="left"/>
      <w:pPr>
        <w:ind w:left="3661" w:hanging="360"/>
      </w:pPr>
      <w:rPr>
        <w:rFonts w:hint="default" w:ascii="Courier New" w:hAnsi="Courier New" w:cs="Courier New"/>
      </w:rPr>
    </w:lvl>
    <w:lvl w:ilvl="5" w:tplc="10090005" w:tentative="1">
      <w:start w:val="1"/>
      <w:numFmt w:val="bullet"/>
      <w:lvlText w:val=""/>
      <w:lvlJc w:val="left"/>
      <w:pPr>
        <w:ind w:left="4381" w:hanging="360"/>
      </w:pPr>
      <w:rPr>
        <w:rFonts w:hint="default" w:ascii="Wingdings" w:hAnsi="Wingdings"/>
      </w:rPr>
    </w:lvl>
    <w:lvl w:ilvl="6" w:tplc="10090001" w:tentative="1">
      <w:start w:val="1"/>
      <w:numFmt w:val="bullet"/>
      <w:lvlText w:val=""/>
      <w:lvlJc w:val="left"/>
      <w:pPr>
        <w:ind w:left="5101" w:hanging="360"/>
      </w:pPr>
      <w:rPr>
        <w:rFonts w:hint="default" w:ascii="Symbol" w:hAnsi="Symbol"/>
      </w:rPr>
    </w:lvl>
    <w:lvl w:ilvl="7" w:tplc="10090003" w:tentative="1">
      <w:start w:val="1"/>
      <w:numFmt w:val="bullet"/>
      <w:lvlText w:val="o"/>
      <w:lvlJc w:val="left"/>
      <w:pPr>
        <w:ind w:left="5821" w:hanging="360"/>
      </w:pPr>
      <w:rPr>
        <w:rFonts w:hint="default" w:ascii="Courier New" w:hAnsi="Courier New" w:cs="Courier New"/>
      </w:rPr>
    </w:lvl>
    <w:lvl w:ilvl="8" w:tplc="10090005" w:tentative="1">
      <w:start w:val="1"/>
      <w:numFmt w:val="bullet"/>
      <w:lvlText w:val=""/>
      <w:lvlJc w:val="left"/>
      <w:pPr>
        <w:ind w:left="6541" w:hanging="360"/>
      </w:pPr>
      <w:rPr>
        <w:rFonts w:hint="default" w:ascii="Wingdings" w:hAnsi="Wingdings"/>
      </w:rPr>
    </w:lvl>
  </w:abstractNum>
  <w:abstractNum w:abstractNumId="16" w15:restartNumberingAfterBreak="0">
    <w:nsid w:val="1FC63592"/>
    <w:multiLevelType w:val="multilevel"/>
    <w:tmpl w:val="05921D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24A337E7"/>
    <w:multiLevelType w:val="hybridMultilevel"/>
    <w:tmpl w:val="30B634BC"/>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8" w15:restartNumberingAfterBreak="0">
    <w:nsid w:val="250A3636"/>
    <w:multiLevelType w:val="hybridMultilevel"/>
    <w:tmpl w:val="093EF4CE"/>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9" w15:restartNumberingAfterBreak="0">
    <w:nsid w:val="25DC2910"/>
    <w:multiLevelType w:val="hybridMultilevel"/>
    <w:tmpl w:val="2DC2B1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2600093C"/>
    <w:multiLevelType w:val="multilevel"/>
    <w:tmpl w:val="05921D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2EC91F5A"/>
    <w:multiLevelType w:val="hybridMultilevel"/>
    <w:tmpl w:val="F6688FE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2F493348"/>
    <w:multiLevelType w:val="hybridMultilevel"/>
    <w:tmpl w:val="A50C515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C5370F"/>
    <w:multiLevelType w:val="multilevel"/>
    <w:tmpl w:val="ABCAFD1C"/>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hint="default" w:ascii="Courier New" w:hAnsi="Courier New"/>
        <w:sz w:val="20"/>
      </w:rPr>
    </w:lvl>
    <w:lvl w:ilvl="2">
      <w:start w:val="1"/>
      <w:numFmt w:val="decimal"/>
      <w:lvlText w:val="%3."/>
      <w:lvlJc w:val="left"/>
      <w:pPr>
        <w:tabs>
          <w:tab w:val="num" w:pos="1800"/>
        </w:tabs>
        <w:ind w:left="1800" w:hanging="360"/>
      </w:pPr>
      <w:rPr>
        <w:rFonts w:asciiTheme="minorHAnsi" w:hAnsiTheme="minorHAnsi" w:eastAsiaTheme="minorHAnsi" w:cstheme="minorHAnsi"/>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24" w15:restartNumberingAfterBreak="0">
    <w:nsid w:val="3A550A45"/>
    <w:multiLevelType w:val="hybridMultilevel"/>
    <w:tmpl w:val="F54E5E0E"/>
    <w:lvl w:ilvl="0" w:tplc="FFFFFFFF">
      <w:start w:val="1"/>
      <w:numFmt w:val="bullet"/>
      <w:pStyle w:val="ListParagraph"/>
      <w:lvlText w:val=""/>
      <w:lvlJc w:val="left"/>
      <w:pPr>
        <w:ind w:left="567" w:hanging="227"/>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5" w15:restartNumberingAfterBreak="0">
    <w:nsid w:val="3C0708CB"/>
    <w:multiLevelType w:val="hybridMultilevel"/>
    <w:tmpl w:val="D5FE0DC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418A1C74"/>
    <w:multiLevelType w:val="multilevel"/>
    <w:tmpl w:val="05921D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43513640"/>
    <w:multiLevelType w:val="hybridMultilevel"/>
    <w:tmpl w:val="94B2D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6D345E"/>
    <w:multiLevelType w:val="hybridMultilevel"/>
    <w:tmpl w:val="80E8C766"/>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9" w15:restartNumberingAfterBreak="0">
    <w:nsid w:val="533B4860"/>
    <w:multiLevelType w:val="hybridMultilevel"/>
    <w:tmpl w:val="A51CC34C"/>
    <w:lvl w:ilvl="0" w:tplc="04090001">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61B0055"/>
    <w:multiLevelType w:val="multilevel"/>
    <w:tmpl w:val="05921D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6159619D"/>
    <w:multiLevelType w:val="hybridMultilevel"/>
    <w:tmpl w:val="21A03B6E"/>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2" w15:restartNumberingAfterBreak="0">
    <w:nsid w:val="62274525"/>
    <w:multiLevelType w:val="hybridMultilevel"/>
    <w:tmpl w:val="B37048C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654C4F29"/>
    <w:multiLevelType w:val="multilevel"/>
    <w:tmpl w:val="05921D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4" w15:restartNumberingAfterBreak="0">
    <w:nsid w:val="6ACD189F"/>
    <w:multiLevelType w:val="hybridMultilevel"/>
    <w:tmpl w:val="85F6A7C8"/>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5" w15:restartNumberingAfterBreak="0">
    <w:nsid w:val="712C6471"/>
    <w:multiLevelType w:val="hybridMultilevel"/>
    <w:tmpl w:val="FF2AB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1EA6500"/>
    <w:multiLevelType w:val="hybridMultilevel"/>
    <w:tmpl w:val="E94EE6B4"/>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7" w15:restartNumberingAfterBreak="0">
    <w:nsid w:val="76520760"/>
    <w:multiLevelType w:val="hybridMultilevel"/>
    <w:tmpl w:val="2E2EEE94"/>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8" w15:restartNumberingAfterBreak="0">
    <w:nsid w:val="7CB03CAE"/>
    <w:multiLevelType w:val="multilevel"/>
    <w:tmpl w:val="05921D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9" w15:restartNumberingAfterBreak="0">
    <w:nsid w:val="7CF355D6"/>
    <w:multiLevelType w:val="multilevel"/>
    <w:tmpl w:val="05921D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0" w15:restartNumberingAfterBreak="0">
    <w:nsid w:val="7E9C25F6"/>
    <w:multiLevelType w:val="hybridMultilevel"/>
    <w:tmpl w:val="D2861F04"/>
    <w:lvl w:ilvl="0" w:tplc="1FEABDFA">
      <w:start w:val="1"/>
      <w:numFmt w:val="bullet"/>
      <w:lvlText w:val="o"/>
      <w:lvlJc w:val="left"/>
      <w:pPr>
        <w:ind w:left="1080" w:hanging="360"/>
      </w:pPr>
      <w:rPr>
        <w:rFonts w:hint="default" w:ascii="Courier New" w:hAnsi="Courier New"/>
      </w:rPr>
    </w:lvl>
    <w:lvl w:ilvl="1" w:tplc="B55AE3A8">
      <w:start w:val="1"/>
      <w:numFmt w:val="bullet"/>
      <w:lvlText w:val="o"/>
      <w:lvlJc w:val="left"/>
      <w:pPr>
        <w:ind w:left="1800" w:hanging="360"/>
      </w:pPr>
      <w:rPr>
        <w:rFonts w:hint="default" w:ascii="Courier New" w:hAnsi="Courier New"/>
      </w:rPr>
    </w:lvl>
    <w:lvl w:ilvl="2" w:tplc="2BBC2F86">
      <w:start w:val="1"/>
      <w:numFmt w:val="bullet"/>
      <w:lvlText w:val=""/>
      <w:lvlJc w:val="left"/>
      <w:pPr>
        <w:ind w:left="2520" w:hanging="360"/>
      </w:pPr>
      <w:rPr>
        <w:rFonts w:hint="default" w:ascii="Wingdings" w:hAnsi="Wingdings"/>
      </w:rPr>
    </w:lvl>
    <w:lvl w:ilvl="3" w:tplc="752220DC">
      <w:start w:val="1"/>
      <w:numFmt w:val="bullet"/>
      <w:lvlText w:val=""/>
      <w:lvlJc w:val="left"/>
      <w:pPr>
        <w:ind w:left="3240" w:hanging="360"/>
      </w:pPr>
      <w:rPr>
        <w:rFonts w:hint="default" w:ascii="Symbol" w:hAnsi="Symbol"/>
      </w:rPr>
    </w:lvl>
    <w:lvl w:ilvl="4" w:tplc="0064611E">
      <w:start w:val="1"/>
      <w:numFmt w:val="bullet"/>
      <w:lvlText w:val="o"/>
      <w:lvlJc w:val="left"/>
      <w:pPr>
        <w:ind w:left="3960" w:hanging="360"/>
      </w:pPr>
      <w:rPr>
        <w:rFonts w:hint="default" w:ascii="Courier New" w:hAnsi="Courier New"/>
      </w:rPr>
    </w:lvl>
    <w:lvl w:ilvl="5" w:tplc="2760F316">
      <w:start w:val="1"/>
      <w:numFmt w:val="bullet"/>
      <w:lvlText w:val=""/>
      <w:lvlJc w:val="left"/>
      <w:pPr>
        <w:ind w:left="4680" w:hanging="360"/>
      </w:pPr>
      <w:rPr>
        <w:rFonts w:hint="default" w:ascii="Wingdings" w:hAnsi="Wingdings"/>
      </w:rPr>
    </w:lvl>
    <w:lvl w:ilvl="6" w:tplc="149AC0DE">
      <w:start w:val="1"/>
      <w:numFmt w:val="bullet"/>
      <w:lvlText w:val=""/>
      <w:lvlJc w:val="left"/>
      <w:pPr>
        <w:ind w:left="5400" w:hanging="360"/>
      </w:pPr>
      <w:rPr>
        <w:rFonts w:hint="default" w:ascii="Symbol" w:hAnsi="Symbol"/>
      </w:rPr>
    </w:lvl>
    <w:lvl w:ilvl="7" w:tplc="7BFE1F3C">
      <w:start w:val="1"/>
      <w:numFmt w:val="bullet"/>
      <w:lvlText w:val="o"/>
      <w:lvlJc w:val="left"/>
      <w:pPr>
        <w:ind w:left="6120" w:hanging="360"/>
      </w:pPr>
      <w:rPr>
        <w:rFonts w:hint="default" w:ascii="Courier New" w:hAnsi="Courier New"/>
      </w:rPr>
    </w:lvl>
    <w:lvl w:ilvl="8" w:tplc="9DF6974C">
      <w:start w:val="1"/>
      <w:numFmt w:val="bullet"/>
      <w:lvlText w:val=""/>
      <w:lvlJc w:val="left"/>
      <w:pPr>
        <w:ind w:left="6840" w:hanging="360"/>
      </w:pPr>
      <w:rPr>
        <w:rFonts w:hint="default" w:ascii="Wingdings" w:hAnsi="Wingdings"/>
      </w:rPr>
    </w:lvl>
  </w:abstractNum>
  <w:num w:numId="1" w16cid:durableId="63645995">
    <w:abstractNumId w:val="24"/>
  </w:num>
  <w:num w:numId="2" w16cid:durableId="1474787627">
    <w:abstractNumId w:val="32"/>
  </w:num>
  <w:num w:numId="3" w16cid:durableId="65035014">
    <w:abstractNumId w:val="19"/>
  </w:num>
  <w:num w:numId="4" w16cid:durableId="437796157">
    <w:abstractNumId w:val="20"/>
  </w:num>
  <w:num w:numId="5" w16cid:durableId="663162282">
    <w:abstractNumId w:val="39"/>
  </w:num>
  <w:num w:numId="6" w16cid:durableId="84228944">
    <w:abstractNumId w:val="12"/>
  </w:num>
  <w:num w:numId="7" w16cid:durableId="314769745">
    <w:abstractNumId w:val="27"/>
  </w:num>
  <w:num w:numId="8" w16cid:durableId="810485853">
    <w:abstractNumId w:val="14"/>
  </w:num>
  <w:num w:numId="9" w16cid:durableId="9112757">
    <w:abstractNumId w:val="26"/>
  </w:num>
  <w:num w:numId="10" w16cid:durableId="1087728922">
    <w:abstractNumId w:val="30"/>
  </w:num>
  <w:num w:numId="11" w16cid:durableId="876427725">
    <w:abstractNumId w:val="16"/>
  </w:num>
  <w:num w:numId="12" w16cid:durableId="750126007">
    <w:abstractNumId w:val="21"/>
  </w:num>
  <w:num w:numId="13" w16cid:durableId="594049660">
    <w:abstractNumId w:val="17"/>
  </w:num>
  <w:num w:numId="14" w16cid:durableId="1938126645">
    <w:abstractNumId w:val="13"/>
  </w:num>
  <w:num w:numId="15" w16cid:durableId="269120504">
    <w:abstractNumId w:val="18"/>
  </w:num>
  <w:num w:numId="16" w16cid:durableId="503395218">
    <w:abstractNumId w:val="15"/>
  </w:num>
  <w:num w:numId="17" w16cid:durableId="1799568137">
    <w:abstractNumId w:val="34"/>
  </w:num>
  <w:num w:numId="18" w16cid:durableId="850797647">
    <w:abstractNumId w:val="36"/>
  </w:num>
  <w:num w:numId="19" w16cid:durableId="1447653258">
    <w:abstractNumId w:val="28"/>
  </w:num>
  <w:num w:numId="20" w16cid:durableId="1603369188">
    <w:abstractNumId w:val="10"/>
  </w:num>
  <w:num w:numId="21" w16cid:durableId="540703911">
    <w:abstractNumId w:val="37"/>
  </w:num>
  <w:num w:numId="22" w16cid:durableId="928006024">
    <w:abstractNumId w:val="31"/>
  </w:num>
  <w:num w:numId="23" w16cid:durableId="739013797">
    <w:abstractNumId w:val="38"/>
  </w:num>
  <w:num w:numId="24" w16cid:durableId="1298874208">
    <w:abstractNumId w:val="33"/>
  </w:num>
  <w:num w:numId="25" w16cid:durableId="2036882856">
    <w:abstractNumId w:val="0"/>
  </w:num>
  <w:num w:numId="26" w16cid:durableId="1306621339">
    <w:abstractNumId w:val="1"/>
  </w:num>
  <w:num w:numId="27" w16cid:durableId="1295676622">
    <w:abstractNumId w:val="2"/>
  </w:num>
  <w:num w:numId="28" w16cid:durableId="869758937">
    <w:abstractNumId w:val="3"/>
  </w:num>
  <w:num w:numId="29" w16cid:durableId="52894000">
    <w:abstractNumId w:val="8"/>
  </w:num>
  <w:num w:numId="30" w16cid:durableId="938023139">
    <w:abstractNumId w:val="4"/>
  </w:num>
  <w:num w:numId="31" w16cid:durableId="1672639446">
    <w:abstractNumId w:val="5"/>
  </w:num>
  <w:num w:numId="32" w16cid:durableId="517353433">
    <w:abstractNumId w:val="6"/>
  </w:num>
  <w:num w:numId="33" w16cid:durableId="1166166279">
    <w:abstractNumId w:val="7"/>
  </w:num>
  <w:num w:numId="34" w16cid:durableId="2021659173">
    <w:abstractNumId w:val="9"/>
  </w:num>
  <w:num w:numId="35" w16cid:durableId="716272515">
    <w:abstractNumId w:val="11"/>
  </w:num>
  <w:num w:numId="36" w16cid:durableId="1825396133">
    <w:abstractNumId w:val="29"/>
  </w:num>
  <w:num w:numId="37" w16cid:durableId="1309288944">
    <w:abstractNumId w:val="35"/>
  </w:num>
  <w:num w:numId="38" w16cid:durableId="967272807">
    <w:abstractNumId w:val="22"/>
  </w:num>
  <w:num w:numId="39" w16cid:durableId="1026952589">
    <w:abstractNumId w:val="23"/>
  </w:num>
  <w:num w:numId="40" w16cid:durableId="932127690">
    <w:abstractNumId w:val="40"/>
  </w:num>
  <w:num w:numId="41" w16cid:durableId="1233345550">
    <w:abstractNumId w:val="25"/>
  </w:num>
  <w:numIdMacAtCleanup w:val="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embedSystemFonts/>
  <w:trackRevisions w:val="false"/>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D18"/>
    <w:rsid w:val="0000725C"/>
    <w:rsid w:val="000600B5"/>
    <w:rsid w:val="00063C7D"/>
    <w:rsid w:val="00065E76"/>
    <w:rsid w:val="00072FB1"/>
    <w:rsid w:val="0008158F"/>
    <w:rsid w:val="000841C8"/>
    <w:rsid w:val="00084A73"/>
    <w:rsid w:val="00085921"/>
    <w:rsid w:val="000971A3"/>
    <w:rsid w:val="000A2D19"/>
    <w:rsid w:val="000A358B"/>
    <w:rsid w:val="000B25F3"/>
    <w:rsid w:val="000B4F15"/>
    <w:rsid w:val="000C3E2E"/>
    <w:rsid w:val="000C5794"/>
    <w:rsid w:val="000E4DD2"/>
    <w:rsid w:val="000E6629"/>
    <w:rsid w:val="000E7D6B"/>
    <w:rsid w:val="000F11EC"/>
    <w:rsid w:val="000F31A4"/>
    <w:rsid w:val="000F53D7"/>
    <w:rsid w:val="001012F0"/>
    <w:rsid w:val="00103A38"/>
    <w:rsid w:val="00127A15"/>
    <w:rsid w:val="00145123"/>
    <w:rsid w:val="00150FA7"/>
    <w:rsid w:val="00156FD0"/>
    <w:rsid w:val="00157C94"/>
    <w:rsid w:val="001634C2"/>
    <w:rsid w:val="001638A8"/>
    <w:rsid w:val="00166F2F"/>
    <w:rsid w:val="00167248"/>
    <w:rsid w:val="0018732B"/>
    <w:rsid w:val="001A687B"/>
    <w:rsid w:val="001B35BF"/>
    <w:rsid w:val="001B5EED"/>
    <w:rsid w:val="001B792A"/>
    <w:rsid w:val="001C1CD9"/>
    <w:rsid w:val="001C1D9A"/>
    <w:rsid w:val="001C6AEA"/>
    <w:rsid w:val="001D0C8F"/>
    <w:rsid w:val="001D2727"/>
    <w:rsid w:val="001E04A4"/>
    <w:rsid w:val="001F1189"/>
    <w:rsid w:val="001F12CC"/>
    <w:rsid w:val="001F4357"/>
    <w:rsid w:val="00202F8E"/>
    <w:rsid w:val="00203B19"/>
    <w:rsid w:val="00204D07"/>
    <w:rsid w:val="00210185"/>
    <w:rsid w:val="00210CA9"/>
    <w:rsid w:val="002127BE"/>
    <w:rsid w:val="00212C07"/>
    <w:rsid w:val="0021507B"/>
    <w:rsid w:val="002255FC"/>
    <w:rsid w:val="002273A1"/>
    <w:rsid w:val="002507AE"/>
    <w:rsid w:val="00252184"/>
    <w:rsid w:val="00254006"/>
    <w:rsid w:val="0026269D"/>
    <w:rsid w:val="00267776"/>
    <w:rsid w:val="00274725"/>
    <w:rsid w:val="00276E73"/>
    <w:rsid w:val="00281AE7"/>
    <w:rsid w:val="002852FA"/>
    <w:rsid w:val="002A7119"/>
    <w:rsid w:val="002B17D1"/>
    <w:rsid w:val="002B5AC7"/>
    <w:rsid w:val="002E73E5"/>
    <w:rsid w:val="002F2BB6"/>
    <w:rsid w:val="002F2EAC"/>
    <w:rsid w:val="00300F67"/>
    <w:rsid w:val="00304E93"/>
    <w:rsid w:val="00306E0D"/>
    <w:rsid w:val="00313695"/>
    <w:rsid w:val="003151D0"/>
    <w:rsid w:val="00333F27"/>
    <w:rsid w:val="00335F87"/>
    <w:rsid w:val="003438E8"/>
    <w:rsid w:val="003546DD"/>
    <w:rsid w:val="00356A15"/>
    <w:rsid w:val="0035741A"/>
    <w:rsid w:val="00362494"/>
    <w:rsid w:val="00365DDF"/>
    <w:rsid w:val="00370234"/>
    <w:rsid w:val="00371A82"/>
    <w:rsid w:val="003738EF"/>
    <w:rsid w:val="00380286"/>
    <w:rsid w:val="00380630"/>
    <w:rsid w:val="003816B3"/>
    <w:rsid w:val="00381D39"/>
    <w:rsid w:val="00387ACB"/>
    <w:rsid w:val="00390963"/>
    <w:rsid w:val="00391779"/>
    <w:rsid w:val="00391C28"/>
    <w:rsid w:val="00394A3D"/>
    <w:rsid w:val="003C5C85"/>
    <w:rsid w:val="003D5815"/>
    <w:rsid w:val="003D6C4A"/>
    <w:rsid w:val="003D6FB9"/>
    <w:rsid w:val="003E2FFA"/>
    <w:rsid w:val="003E4E6B"/>
    <w:rsid w:val="003E6F0D"/>
    <w:rsid w:val="003F41C6"/>
    <w:rsid w:val="003F4EFD"/>
    <w:rsid w:val="00403D90"/>
    <w:rsid w:val="0041107F"/>
    <w:rsid w:val="0043477F"/>
    <w:rsid w:val="00446372"/>
    <w:rsid w:val="004516C0"/>
    <w:rsid w:val="0045257A"/>
    <w:rsid w:val="004566D7"/>
    <w:rsid w:val="00460D7F"/>
    <w:rsid w:val="0046339C"/>
    <w:rsid w:val="00466CFD"/>
    <w:rsid w:val="00473BA9"/>
    <w:rsid w:val="00482FF6"/>
    <w:rsid w:val="0049235E"/>
    <w:rsid w:val="004972F0"/>
    <w:rsid w:val="004A1BBF"/>
    <w:rsid w:val="004B4116"/>
    <w:rsid w:val="004C651B"/>
    <w:rsid w:val="004D0DC8"/>
    <w:rsid w:val="004D14E1"/>
    <w:rsid w:val="004D5596"/>
    <w:rsid w:val="00501887"/>
    <w:rsid w:val="0051045C"/>
    <w:rsid w:val="00520970"/>
    <w:rsid w:val="00520F74"/>
    <w:rsid w:val="00524418"/>
    <w:rsid w:val="005248C9"/>
    <w:rsid w:val="00524D78"/>
    <w:rsid w:val="005252CE"/>
    <w:rsid w:val="00527C12"/>
    <w:rsid w:val="005328A4"/>
    <w:rsid w:val="00541FDF"/>
    <w:rsid w:val="0054240B"/>
    <w:rsid w:val="00544978"/>
    <w:rsid w:val="005550A1"/>
    <w:rsid w:val="00571ED6"/>
    <w:rsid w:val="00581611"/>
    <w:rsid w:val="005863BB"/>
    <w:rsid w:val="00586F19"/>
    <w:rsid w:val="005876AD"/>
    <w:rsid w:val="005925FF"/>
    <w:rsid w:val="005A5C88"/>
    <w:rsid w:val="005B3EF6"/>
    <w:rsid w:val="005B66DD"/>
    <w:rsid w:val="005C5821"/>
    <w:rsid w:val="005C66C4"/>
    <w:rsid w:val="005C6FF3"/>
    <w:rsid w:val="005D0735"/>
    <w:rsid w:val="005D1E6F"/>
    <w:rsid w:val="005D5D77"/>
    <w:rsid w:val="005E097D"/>
    <w:rsid w:val="005E54FD"/>
    <w:rsid w:val="005E7FAB"/>
    <w:rsid w:val="005F1151"/>
    <w:rsid w:val="005F1410"/>
    <w:rsid w:val="00601145"/>
    <w:rsid w:val="00601927"/>
    <w:rsid w:val="00604703"/>
    <w:rsid w:val="00606F99"/>
    <w:rsid w:val="006136D2"/>
    <w:rsid w:val="0061734C"/>
    <w:rsid w:val="006225C0"/>
    <w:rsid w:val="00630AA6"/>
    <w:rsid w:val="00647075"/>
    <w:rsid w:val="00657BE5"/>
    <w:rsid w:val="00667462"/>
    <w:rsid w:val="00671621"/>
    <w:rsid w:val="00676EE1"/>
    <w:rsid w:val="006772C2"/>
    <w:rsid w:val="00683E49"/>
    <w:rsid w:val="00694DED"/>
    <w:rsid w:val="006972B8"/>
    <w:rsid w:val="006A149E"/>
    <w:rsid w:val="006B0548"/>
    <w:rsid w:val="006B4BB4"/>
    <w:rsid w:val="006B67F1"/>
    <w:rsid w:val="006E551C"/>
    <w:rsid w:val="006E77E7"/>
    <w:rsid w:val="006F4ABA"/>
    <w:rsid w:val="006F58CD"/>
    <w:rsid w:val="00701D96"/>
    <w:rsid w:val="0070718A"/>
    <w:rsid w:val="00711202"/>
    <w:rsid w:val="00714D77"/>
    <w:rsid w:val="007210E8"/>
    <w:rsid w:val="007278D8"/>
    <w:rsid w:val="007424AD"/>
    <w:rsid w:val="00756945"/>
    <w:rsid w:val="00761F18"/>
    <w:rsid w:val="007750A2"/>
    <w:rsid w:val="0078768A"/>
    <w:rsid w:val="00794020"/>
    <w:rsid w:val="00794BC6"/>
    <w:rsid w:val="007A0009"/>
    <w:rsid w:val="007C1F35"/>
    <w:rsid w:val="007D27E3"/>
    <w:rsid w:val="007D3124"/>
    <w:rsid w:val="007D7EA4"/>
    <w:rsid w:val="007F2AA3"/>
    <w:rsid w:val="0080290C"/>
    <w:rsid w:val="00802D44"/>
    <w:rsid w:val="0080700F"/>
    <w:rsid w:val="00822D9D"/>
    <w:rsid w:val="00831019"/>
    <w:rsid w:val="00831524"/>
    <w:rsid w:val="00845461"/>
    <w:rsid w:val="00870D50"/>
    <w:rsid w:val="00872972"/>
    <w:rsid w:val="0087479F"/>
    <w:rsid w:val="00880366"/>
    <w:rsid w:val="00892D9E"/>
    <w:rsid w:val="00894226"/>
    <w:rsid w:val="0089459F"/>
    <w:rsid w:val="008D09EF"/>
    <w:rsid w:val="008D4305"/>
    <w:rsid w:val="008D5C6D"/>
    <w:rsid w:val="008E244C"/>
    <w:rsid w:val="00912EC6"/>
    <w:rsid w:val="0092111D"/>
    <w:rsid w:val="00932ECB"/>
    <w:rsid w:val="00941567"/>
    <w:rsid w:val="00946031"/>
    <w:rsid w:val="009466A7"/>
    <w:rsid w:val="00952B1E"/>
    <w:rsid w:val="0095618C"/>
    <w:rsid w:val="009567A5"/>
    <w:rsid w:val="00963932"/>
    <w:rsid w:val="009654D6"/>
    <w:rsid w:val="00977AA4"/>
    <w:rsid w:val="009822D3"/>
    <w:rsid w:val="009935B4"/>
    <w:rsid w:val="009A22DC"/>
    <w:rsid w:val="009A30EF"/>
    <w:rsid w:val="009A7D16"/>
    <w:rsid w:val="009B08BA"/>
    <w:rsid w:val="009B2E56"/>
    <w:rsid w:val="009B3AC7"/>
    <w:rsid w:val="009C65A8"/>
    <w:rsid w:val="009C7306"/>
    <w:rsid w:val="009D3107"/>
    <w:rsid w:val="009D6398"/>
    <w:rsid w:val="009E4AA2"/>
    <w:rsid w:val="00A002E1"/>
    <w:rsid w:val="00A006DD"/>
    <w:rsid w:val="00A048CA"/>
    <w:rsid w:val="00A06F2E"/>
    <w:rsid w:val="00A15FAD"/>
    <w:rsid w:val="00A163FF"/>
    <w:rsid w:val="00A27154"/>
    <w:rsid w:val="00A277EA"/>
    <w:rsid w:val="00A315DE"/>
    <w:rsid w:val="00A330AC"/>
    <w:rsid w:val="00A34C63"/>
    <w:rsid w:val="00A43614"/>
    <w:rsid w:val="00A50A64"/>
    <w:rsid w:val="00A51472"/>
    <w:rsid w:val="00A53159"/>
    <w:rsid w:val="00A569CB"/>
    <w:rsid w:val="00A65269"/>
    <w:rsid w:val="00A67BD7"/>
    <w:rsid w:val="00A71B13"/>
    <w:rsid w:val="00A72AF8"/>
    <w:rsid w:val="00A72D32"/>
    <w:rsid w:val="00A80075"/>
    <w:rsid w:val="00A853DF"/>
    <w:rsid w:val="00A97A78"/>
    <w:rsid w:val="00AA74F6"/>
    <w:rsid w:val="00AC1049"/>
    <w:rsid w:val="00AC17D6"/>
    <w:rsid w:val="00AC587C"/>
    <w:rsid w:val="00AD3D77"/>
    <w:rsid w:val="00AD747D"/>
    <w:rsid w:val="00AE2E0B"/>
    <w:rsid w:val="00AE4BEF"/>
    <w:rsid w:val="00AF016E"/>
    <w:rsid w:val="00AF023F"/>
    <w:rsid w:val="00B017FF"/>
    <w:rsid w:val="00B06EE4"/>
    <w:rsid w:val="00B11D15"/>
    <w:rsid w:val="00B13662"/>
    <w:rsid w:val="00B17154"/>
    <w:rsid w:val="00B212CC"/>
    <w:rsid w:val="00B2202F"/>
    <w:rsid w:val="00B24F10"/>
    <w:rsid w:val="00B33058"/>
    <w:rsid w:val="00B411A2"/>
    <w:rsid w:val="00B41929"/>
    <w:rsid w:val="00B428D1"/>
    <w:rsid w:val="00B44D18"/>
    <w:rsid w:val="00B5221E"/>
    <w:rsid w:val="00B52456"/>
    <w:rsid w:val="00B64BD2"/>
    <w:rsid w:val="00B8340C"/>
    <w:rsid w:val="00B856E3"/>
    <w:rsid w:val="00B85F18"/>
    <w:rsid w:val="00B86700"/>
    <w:rsid w:val="00B878A4"/>
    <w:rsid w:val="00B94D3C"/>
    <w:rsid w:val="00BA3717"/>
    <w:rsid w:val="00BA4952"/>
    <w:rsid w:val="00BA59A4"/>
    <w:rsid w:val="00BB336C"/>
    <w:rsid w:val="00BC3905"/>
    <w:rsid w:val="00BC7975"/>
    <w:rsid w:val="00BD0CF0"/>
    <w:rsid w:val="00BD75F2"/>
    <w:rsid w:val="00BE549B"/>
    <w:rsid w:val="00C0631F"/>
    <w:rsid w:val="00C13D12"/>
    <w:rsid w:val="00C232D4"/>
    <w:rsid w:val="00C27883"/>
    <w:rsid w:val="00C30393"/>
    <w:rsid w:val="00C33DF5"/>
    <w:rsid w:val="00C37B76"/>
    <w:rsid w:val="00C411FB"/>
    <w:rsid w:val="00C56538"/>
    <w:rsid w:val="00C639E0"/>
    <w:rsid w:val="00C64C78"/>
    <w:rsid w:val="00C86E3A"/>
    <w:rsid w:val="00C90A05"/>
    <w:rsid w:val="00CA236C"/>
    <w:rsid w:val="00CA48E4"/>
    <w:rsid w:val="00CB3461"/>
    <w:rsid w:val="00CC0F45"/>
    <w:rsid w:val="00CE3E25"/>
    <w:rsid w:val="00CE3F46"/>
    <w:rsid w:val="00CE4DC4"/>
    <w:rsid w:val="00CF04E3"/>
    <w:rsid w:val="00CF5402"/>
    <w:rsid w:val="00CF5EFD"/>
    <w:rsid w:val="00CF6A8E"/>
    <w:rsid w:val="00D01639"/>
    <w:rsid w:val="00D01A90"/>
    <w:rsid w:val="00D04817"/>
    <w:rsid w:val="00D05214"/>
    <w:rsid w:val="00D15151"/>
    <w:rsid w:val="00D21BCB"/>
    <w:rsid w:val="00D27BD7"/>
    <w:rsid w:val="00D35C8C"/>
    <w:rsid w:val="00D44663"/>
    <w:rsid w:val="00D500EB"/>
    <w:rsid w:val="00D54FC5"/>
    <w:rsid w:val="00D62162"/>
    <w:rsid w:val="00D65047"/>
    <w:rsid w:val="00D7002A"/>
    <w:rsid w:val="00D7111F"/>
    <w:rsid w:val="00D71E83"/>
    <w:rsid w:val="00D75094"/>
    <w:rsid w:val="00D75C09"/>
    <w:rsid w:val="00D80460"/>
    <w:rsid w:val="00D83978"/>
    <w:rsid w:val="00D83C83"/>
    <w:rsid w:val="00DB34E7"/>
    <w:rsid w:val="00DB39B6"/>
    <w:rsid w:val="00DC37F6"/>
    <w:rsid w:val="00DC5B09"/>
    <w:rsid w:val="00DD48D1"/>
    <w:rsid w:val="00E03897"/>
    <w:rsid w:val="00E042C8"/>
    <w:rsid w:val="00E053D4"/>
    <w:rsid w:val="00E06FD9"/>
    <w:rsid w:val="00E154A0"/>
    <w:rsid w:val="00E23E42"/>
    <w:rsid w:val="00E35049"/>
    <w:rsid w:val="00E47EB4"/>
    <w:rsid w:val="00E5198A"/>
    <w:rsid w:val="00E51C49"/>
    <w:rsid w:val="00E524F6"/>
    <w:rsid w:val="00E55C69"/>
    <w:rsid w:val="00E64EFF"/>
    <w:rsid w:val="00E670CF"/>
    <w:rsid w:val="00E701B7"/>
    <w:rsid w:val="00E71956"/>
    <w:rsid w:val="00E83B3A"/>
    <w:rsid w:val="00E8662F"/>
    <w:rsid w:val="00E875DB"/>
    <w:rsid w:val="00E9292C"/>
    <w:rsid w:val="00E96BE3"/>
    <w:rsid w:val="00E96D17"/>
    <w:rsid w:val="00EA1764"/>
    <w:rsid w:val="00EA404B"/>
    <w:rsid w:val="00EA7C39"/>
    <w:rsid w:val="00EF122C"/>
    <w:rsid w:val="00EF4D98"/>
    <w:rsid w:val="00F14674"/>
    <w:rsid w:val="00F22EF7"/>
    <w:rsid w:val="00F23B27"/>
    <w:rsid w:val="00F2767B"/>
    <w:rsid w:val="00F438CE"/>
    <w:rsid w:val="00F46182"/>
    <w:rsid w:val="00F4671C"/>
    <w:rsid w:val="00F55DE2"/>
    <w:rsid w:val="00F56FF4"/>
    <w:rsid w:val="00F57903"/>
    <w:rsid w:val="00F61EEB"/>
    <w:rsid w:val="00F775EB"/>
    <w:rsid w:val="00F8070A"/>
    <w:rsid w:val="00F91059"/>
    <w:rsid w:val="00F915DB"/>
    <w:rsid w:val="00F9480A"/>
    <w:rsid w:val="00FA055D"/>
    <w:rsid w:val="00FA4E4B"/>
    <w:rsid w:val="00FA73B0"/>
    <w:rsid w:val="00FB7ED3"/>
    <w:rsid w:val="00FD0F7E"/>
    <w:rsid w:val="00FD22FF"/>
    <w:rsid w:val="00FD3F21"/>
    <w:rsid w:val="00FD44C6"/>
    <w:rsid w:val="00FE6391"/>
    <w:rsid w:val="00FE72E1"/>
    <w:rsid w:val="0738BC09"/>
    <w:rsid w:val="07571436"/>
    <w:rsid w:val="0CE07BB1"/>
    <w:rsid w:val="193059C5"/>
    <w:rsid w:val="1B4FB159"/>
    <w:rsid w:val="23E5B6BA"/>
    <w:rsid w:val="269CEC95"/>
    <w:rsid w:val="26E30F00"/>
    <w:rsid w:val="2798377E"/>
    <w:rsid w:val="284D820E"/>
    <w:rsid w:val="29C5AD01"/>
    <w:rsid w:val="30231A71"/>
    <w:rsid w:val="34460788"/>
    <w:rsid w:val="48C70212"/>
    <w:rsid w:val="5830B9C7"/>
    <w:rsid w:val="599934D8"/>
    <w:rsid w:val="59F6F034"/>
    <w:rsid w:val="5B17BE41"/>
    <w:rsid w:val="5F157B6A"/>
    <w:rsid w:val="6098027A"/>
    <w:rsid w:val="6BA64187"/>
    <w:rsid w:val="6D0CBE15"/>
    <w:rsid w:val="6E881BB6"/>
    <w:rsid w:val="6EABA9A2"/>
    <w:rsid w:val="75D2D0B1"/>
    <w:rsid w:val="79F0554D"/>
  </w:rsids>
  <m:mathPr>
    <m:mathFont m:val="Cambria Math"/>
    <m:brkBin m:val="before"/>
    <m:brkBinSub m:val="--"/>
    <m:smallFrac/>
    <m:dispDef/>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77B6D1F"/>
  <w15:docId w15:val="{A9E78479-7A7D-47C0-95C9-4486B2AC35F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body"/>
    <w:qFormat/>
    <w:rsid w:val="009A30EF"/>
    <w:pPr>
      <w:spacing w:after="160" w:line="257" w:lineRule="auto"/>
    </w:pPr>
    <w:rPr>
      <w:rFonts w:ascii="Calibri" w:hAnsi="Calibri" w:eastAsiaTheme="minorHAnsi"/>
      <w:color w:val="000000" w:themeColor="text1"/>
      <w:sz w:val="22"/>
      <w:szCs w:val="22"/>
      <w:lang w:val="en-CA" w:eastAsia="en-US"/>
    </w:rPr>
  </w:style>
  <w:style w:type="paragraph" w:styleId="Heading1">
    <w:name w:val="heading 1"/>
    <w:basedOn w:val="Normal"/>
    <w:next w:val="Normal"/>
    <w:link w:val="Heading1Char"/>
    <w:uiPriority w:val="9"/>
    <w:qFormat/>
    <w:rsid w:val="009C65A8"/>
    <w:pPr>
      <w:keepNext/>
      <w:keepLines/>
      <w:spacing w:before="440" w:after="280" w:line="240" w:lineRule="auto"/>
      <w:outlineLvl w:val="0"/>
    </w:pPr>
    <w:rPr>
      <w:rFonts w:eastAsia="Times New Roman" w:cs="Times New Roman"/>
      <w:b/>
      <w:bCs/>
      <w:color w:val="223996"/>
      <w:sz w:val="40"/>
      <w:szCs w:val="32"/>
      <w:lang w:val="en-US"/>
    </w:rPr>
  </w:style>
  <w:style w:type="paragraph" w:styleId="Heading2">
    <w:name w:val="heading 2"/>
    <w:basedOn w:val="Normal"/>
    <w:next w:val="Normal"/>
    <w:link w:val="Heading2Char"/>
    <w:uiPriority w:val="9"/>
    <w:unhideWhenUsed/>
    <w:qFormat/>
    <w:rsid w:val="00B8340C"/>
    <w:pPr>
      <w:keepNext/>
      <w:keepLines/>
      <w:spacing w:before="240" w:after="60" w:line="240" w:lineRule="auto"/>
      <w:outlineLvl w:val="1"/>
    </w:pPr>
    <w:rPr>
      <w:rFonts w:asciiTheme="majorHAnsi" w:hAnsiTheme="majorHAnsi" w:eastAsiaTheme="majorEastAsia" w:cstheme="majorBidi"/>
      <w:b/>
      <w:bCs/>
      <w:color w:val="223972"/>
      <w:sz w:val="28"/>
      <w:szCs w:val="32"/>
    </w:rPr>
  </w:style>
  <w:style w:type="paragraph" w:styleId="Heading3">
    <w:name w:val="heading 3"/>
    <w:basedOn w:val="Normal"/>
    <w:next w:val="Normal"/>
    <w:link w:val="Heading3Char"/>
    <w:uiPriority w:val="9"/>
    <w:unhideWhenUsed/>
    <w:qFormat/>
    <w:rsid w:val="009C65A8"/>
    <w:pPr>
      <w:keepNext/>
      <w:keepLines/>
      <w:spacing w:before="200" w:after="0"/>
      <w:outlineLvl w:val="2"/>
    </w:pPr>
    <w:rPr>
      <w:rFonts w:asciiTheme="majorHAnsi" w:hAnsiTheme="majorHAnsi" w:eastAsiaTheme="majorEastAsia" w:cstheme="majorBidi"/>
      <w:b/>
      <w:bCs/>
      <w:color w:val="223972"/>
    </w:rPr>
  </w:style>
  <w:style w:type="paragraph" w:styleId="Heading4">
    <w:name w:val="heading 4"/>
    <w:basedOn w:val="Normal"/>
    <w:next w:val="Normal"/>
    <w:link w:val="Heading4Char"/>
    <w:uiPriority w:val="9"/>
    <w:unhideWhenUsed/>
    <w:qFormat/>
    <w:rsid w:val="00B017FF"/>
    <w:pPr>
      <w:keepNext/>
      <w:keepLines/>
      <w:spacing w:before="40" w:after="0"/>
      <w:outlineLvl w:val="3"/>
    </w:pPr>
    <w:rPr>
      <w:rFonts w:asciiTheme="majorHAnsi" w:hAnsiTheme="majorHAnsi" w:eastAsiaTheme="majorEastAsia" w:cstheme="majorBidi"/>
      <w:i/>
      <w:iCs/>
      <w:color w:val="365F91"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semiHidden/>
    <w:rsid w:val="00EA404B"/>
    <w:rPr>
      <w:rFonts w:ascii="Lucida Grande" w:hAnsi="Lucida Grande"/>
      <w:sz w:val="18"/>
      <w:szCs w:val="18"/>
    </w:rPr>
  </w:style>
  <w:style w:type="paragraph" w:styleId="Header">
    <w:name w:val="header"/>
    <w:basedOn w:val="Normal"/>
    <w:link w:val="HeaderChar"/>
    <w:uiPriority w:val="99"/>
    <w:unhideWhenUsed/>
    <w:rsid w:val="00B44D18"/>
    <w:pPr>
      <w:tabs>
        <w:tab w:val="center" w:pos="4320"/>
        <w:tab w:val="right" w:pos="8640"/>
      </w:tabs>
    </w:pPr>
  </w:style>
  <w:style w:type="character" w:styleId="HeaderChar" w:customStyle="1">
    <w:name w:val="Header Char"/>
    <w:basedOn w:val="DefaultParagraphFont"/>
    <w:link w:val="Header"/>
    <w:uiPriority w:val="99"/>
    <w:rsid w:val="00B44D18"/>
    <w:rPr>
      <w:sz w:val="24"/>
    </w:rPr>
  </w:style>
  <w:style w:type="paragraph" w:styleId="Footer">
    <w:name w:val="footer"/>
    <w:basedOn w:val="Normal"/>
    <w:link w:val="FooterChar"/>
    <w:uiPriority w:val="99"/>
    <w:unhideWhenUsed/>
    <w:rsid w:val="00B44D18"/>
    <w:pPr>
      <w:tabs>
        <w:tab w:val="center" w:pos="4320"/>
        <w:tab w:val="right" w:pos="8640"/>
      </w:tabs>
    </w:pPr>
  </w:style>
  <w:style w:type="character" w:styleId="FooterChar" w:customStyle="1">
    <w:name w:val="Footer Char"/>
    <w:basedOn w:val="DefaultParagraphFont"/>
    <w:link w:val="Footer"/>
    <w:uiPriority w:val="99"/>
    <w:rsid w:val="00B44D18"/>
    <w:rPr>
      <w:sz w:val="24"/>
    </w:rPr>
  </w:style>
  <w:style w:type="character" w:styleId="PageNumber">
    <w:name w:val="page number"/>
    <w:basedOn w:val="DefaultParagraphFont"/>
    <w:uiPriority w:val="99"/>
    <w:semiHidden/>
    <w:unhideWhenUsed/>
    <w:rsid w:val="001012F0"/>
  </w:style>
  <w:style w:type="character" w:styleId="Hyperlink">
    <w:name w:val="Hyperlink"/>
    <w:basedOn w:val="DefaultParagraphFont"/>
    <w:uiPriority w:val="99"/>
    <w:unhideWhenUsed/>
    <w:rsid w:val="00D500EB"/>
    <w:rPr>
      <w:color w:val="0563C1"/>
      <w:u w:val="single"/>
    </w:rPr>
  </w:style>
  <w:style w:type="paragraph" w:styleId="Default" w:customStyle="1">
    <w:name w:val="Default"/>
    <w:rsid w:val="009654D6"/>
    <w:pPr>
      <w:autoSpaceDE w:val="0"/>
      <w:autoSpaceDN w:val="0"/>
      <w:adjustRightInd w:val="0"/>
    </w:pPr>
    <w:rPr>
      <w:rFonts w:ascii="Calibri" w:hAnsi="Calibri" w:eastAsia="Calibri" w:cs="Calibri"/>
      <w:color w:val="000000"/>
      <w:sz w:val="22"/>
      <w:szCs w:val="24"/>
      <w:lang w:eastAsia="en-US"/>
    </w:rPr>
  </w:style>
  <w:style w:type="character" w:styleId="Heading1Char" w:customStyle="1">
    <w:name w:val="Heading 1 Char"/>
    <w:basedOn w:val="DefaultParagraphFont"/>
    <w:link w:val="Heading1"/>
    <w:uiPriority w:val="9"/>
    <w:rsid w:val="009C65A8"/>
    <w:rPr>
      <w:rFonts w:ascii="Calibri" w:hAnsi="Calibri" w:eastAsia="Times New Roman" w:cs="Times New Roman"/>
      <w:b/>
      <w:bCs/>
      <w:color w:val="223996"/>
      <w:sz w:val="40"/>
      <w:szCs w:val="32"/>
      <w:lang w:eastAsia="en-US"/>
    </w:rPr>
  </w:style>
  <w:style w:type="paragraph" w:styleId="NoSpacing">
    <w:name w:val="No Spacing"/>
    <w:link w:val="NoSpacingChar"/>
    <w:uiPriority w:val="1"/>
    <w:qFormat/>
    <w:rsid w:val="00065E76"/>
    <w:rPr>
      <w:rFonts w:ascii="Calibri" w:hAnsi="Calibri" w:eastAsia="Times New Roman" w:cs="Times New Roman"/>
      <w:sz w:val="22"/>
      <w:szCs w:val="22"/>
      <w:lang w:eastAsia="en-US"/>
    </w:rPr>
  </w:style>
  <w:style w:type="character" w:styleId="NoSpacingChar" w:customStyle="1">
    <w:name w:val="No Spacing Char"/>
    <w:link w:val="NoSpacing"/>
    <w:uiPriority w:val="1"/>
    <w:rsid w:val="00065E76"/>
    <w:rPr>
      <w:rFonts w:ascii="Calibri" w:hAnsi="Calibri" w:eastAsia="Times New Roman" w:cs="Times New Roman"/>
      <w:sz w:val="22"/>
      <w:szCs w:val="22"/>
      <w:lang w:eastAsia="en-US"/>
    </w:rPr>
  </w:style>
  <w:style w:type="paragraph" w:styleId="ListParagraph">
    <w:name w:val="List Paragraph"/>
    <w:aliases w:val="Body-List Paragraph"/>
    <w:basedOn w:val="Normal"/>
    <w:uiPriority w:val="34"/>
    <w:qFormat/>
    <w:rsid w:val="00150FA7"/>
    <w:pPr>
      <w:numPr>
        <w:numId w:val="1"/>
      </w:numPr>
      <w:spacing w:after="60" w:line="259" w:lineRule="auto"/>
    </w:pPr>
    <w:rPr>
      <w:rFonts w:eastAsia="Calibri" w:cs="Times New Roman"/>
      <w:lang w:val="en-US"/>
    </w:rPr>
  </w:style>
  <w:style w:type="paragraph" w:styleId="FootnoteText">
    <w:name w:val="footnote text"/>
    <w:basedOn w:val="Normal"/>
    <w:link w:val="FootnoteTextChar"/>
    <w:uiPriority w:val="99"/>
    <w:unhideWhenUsed/>
    <w:rsid w:val="00B856E3"/>
    <w:pPr>
      <w:spacing w:after="0" w:line="240" w:lineRule="auto"/>
    </w:pPr>
    <w:rPr>
      <w:rFonts w:eastAsia="Calibri" w:cs="Times New Roman"/>
      <w:sz w:val="18"/>
      <w:szCs w:val="18"/>
      <w:lang w:val="en-US"/>
    </w:rPr>
  </w:style>
  <w:style w:type="character" w:styleId="FootnoteTextChar" w:customStyle="1">
    <w:name w:val="Footnote Text Char"/>
    <w:basedOn w:val="DefaultParagraphFont"/>
    <w:link w:val="FootnoteText"/>
    <w:uiPriority w:val="99"/>
    <w:rsid w:val="00B856E3"/>
    <w:rPr>
      <w:rFonts w:ascii="Calibri" w:hAnsi="Calibri" w:eastAsia="Calibri" w:cs="Times New Roman"/>
      <w:color w:val="000000" w:themeColor="text1"/>
      <w:sz w:val="18"/>
      <w:szCs w:val="18"/>
      <w:lang w:eastAsia="en-US"/>
    </w:rPr>
  </w:style>
  <w:style w:type="character" w:styleId="FootnoteReference">
    <w:name w:val="footnote reference"/>
    <w:uiPriority w:val="99"/>
    <w:semiHidden/>
    <w:unhideWhenUsed/>
    <w:rsid w:val="00065E76"/>
    <w:rPr>
      <w:vertAlign w:val="superscript"/>
    </w:rPr>
  </w:style>
  <w:style w:type="character" w:styleId="Heading2Char" w:customStyle="1">
    <w:name w:val="Heading 2 Char"/>
    <w:basedOn w:val="DefaultParagraphFont"/>
    <w:link w:val="Heading2"/>
    <w:uiPriority w:val="9"/>
    <w:rsid w:val="00B8340C"/>
    <w:rPr>
      <w:rFonts w:asciiTheme="majorHAnsi" w:hAnsiTheme="majorHAnsi" w:eastAsiaTheme="majorEastAsia" w:cstheme="majorBidi"/>
      <w:b/>
      <w:bCs/>
      <w:color w:val="223972"/>
      <w:sz w:val="28"/>
      <w:szCs w:val="32"/>
      <w:lang w:val="en-CA" w:eastAsia="en-US"/>
    </w:rPr>
  </w:style>
  <w:style w:type="paragraph" w:styleId="body-numberedlist" w:customStyle="1">
    <w:name w:val="body-numbered list"/>
    <w:basedOn w:val="Normal"/>
    <w:qFormat/>
    <w:rsid w:val="00A72D32"/>
    <w:pPr>
      <w:tabs>
        <w:tab w:val="left" w:pos="-1440"/>
        <w:tab w:val="left" w:pos="-720"/>
        <w:tab w:val="left" w:pos="0"/>
        <w:tab w:val="left" w:pos="360"/>
        <w:tab w:val="left" w:pos="1080"/>
      </w:tabs>
      <w:spacing w:after="180"/>
      <w:ind w:left="340" w:hanging="340"/>
    </w:pPr>
    <w:rPr>
      <w:rFonts w:cs="Open Sans"/>
    </w:rPr>
  </w:style>
  <w:style w:type="paragraph" w:styleId="body-bold-no-space-after" w:customStyle="1">
    <w:name w:val="body-bold-no-space-after"/>
    <w:basedOn w:val="Normal"/>
    <w:qFormat/>
    <w:rsid w:val="00482FF6"/>
    <w:pPr>
      <w:keepNext/>
      <w:spacing w:before="60" w:after="0"/>
    </w:pPr>
    <w:rPr>
      <w:b/>
    </w:rPr>
  </w:style>
  <w:style w:type="paragraph" w:styleId="HealthCareAssistantProgramInstitution" w:customStyle="1">
    <w:name w:val="Health Care Assistant Program [Institution]"/>
    <w:basedOn w:val="Normal"/>
    <w:qFormat/>
    <w:rsid w:val="00DB39B6"/>
    <w:pPr>
      <w:tabs>
        <w:tab w:val="right" w:pos="9356"/>
      </w:tabs>
      <w:spacing w:before="20"/>
    </w:pPr>
    <w:rPr>
      <w:rFonts w:cs="Open Sans"/>
      <w:b/>
      <w:bCs/>
      <w:sz w:val="26"/>
      <w:szCs w:val="26"/>
    </w:rPr>
  </w:style>
  <w:style w:type="paragraph" w:styleId="Heading1A-Centered" w:customStyle="1">
    <w:name w:val="Heading 1A-Centered"/>
    <w:basedOn w:val="Heading1"/>
    <w:qFormat/>
    <w:rsid w:val="00AA74F6"/>
    <w:pPr>
      <w:spacing w:before="180" w:after="180"/>
      <w:jc w:val="center"/>
    </w:pPr>
    <w:rPr>
      <w:sz w:val="32"/>
    </w:rPr>
  </w:style>
  <w:style w:type="paragraph" w:styleId="Tablebullets" w:customStyle="1">
    <w:name w:val="Table bullets"/>
    <w:basedOn w:val="ListParagraph"/>
    <w:qFormat/>
    <w:rsid w:val="00D65047"/>
    <w:pPr>
      <w:spacing w:before="30" w:after="30"/>
    </w:pPr>
  </w:style>
  <w:style w:type="paragraph" w:styleId="table-body-bold" w:customStyle="1">
    <w:name w:val="table-body-bold"/>
    <w:basedOn w:val="body-bold-no-space-after"/>
    <w:qFormat/>
    <w:rsid w:val="00D65047"/>
    <w:pPr>
      <w:spacing w:after="60"/>
    </w:pPr>
  </w:style>
  <w:style w:type="paragraph" w:styleId="Tablenumberedlist" w:customStyle="1">
    <w:name w:val="Table numbered list"/>
    <w:basedOn w:val="body-numberedlist"/>
    <w:qFormat/>
    <w:rsid w:val="000E4DD2"/>
    <w:pPr>
      <w:spacing w:before="180"/>
    </w:pPr>
  </w:style>
  <w:style w:type="paragraph" w:styleId="Tableblueheadings" w:customStyle="1">
    <w:name w:val="Table blue headings"/>
    <w:basedOn w:val="Normal"/>
    <w:qFormat/>
    <w:rsid w:val="004B4116"/>
    <w:pPr>
      <w:spacing w:before="160"/>
      <w:jc w:val="center"/>
    </w:pPr>
    <w:rPr>
      <w:b/>
      <w:bCs/>
      <w:color w:val="223972"/>
      <w:sz w:val="28"/>
      <w:szCs w:val="28"/>
    </w:rPr>
  </w:style>
  <w:style w:type="paragraph" w:styleId="TOCHeading">
    <w:name w:val="TOC Heading"/>
    <w:basedOn w:val="Heading1"/>
    <w:next w:val="Normal"/>
    <w:uiPriority w:val="39"/>
    <w:unhideWhenUsed/>
    <w:qFormat/>
    <w:rsid w:val="00520970"/>
    <w:pPr>
      <w:spacing w:before="480" w:after="0" w:line="276" w:lineRule="auto"/>
      <w:outlineLvl w:val="9"/>
    </w:pPr>
    <w:rPr>
      <w:rFonts w:asciiTheme="majorHAnsi" w:hAnsiTheme="majorHAnsi" w:eastAsiaTheme="majorEastAsia" w:cstheme="majorBidi"/>
      <w:color w:val="223972"/>
      <w:szCs w:val="40"/>
    </w:rPr>
  </w:style>
  <w:style w:type="paragraph" w:styleId="TOC1">
    <w:name w:val="toc 1"/>
    <w:basedOn w:val="Normal"/>
    <w:next w:val="Normal"/>
    <w:autoRedefine/>
    <w:uiPriority w:val="39"/>
    <w:unhideWhenUsed/>
    <w:rsid w:val="00D62162"/>
    <w:pPr>
      <w:tabs>
        <w:tab w:val="right" w:pos="9350"/>
      </w:tabs>
      <w:spacing w:before="300" w:after="0"/>
    </w:pPr>
    <w:rPr>
      <w:rFonts w:asciiTheme="majorHAnsi" w:hAnsiTheme="majorHAnsi"/>
      <w:b/>
      <w:bCs/>
      <w:color w:val="223972"/>
      <w:sz w:val="24"/>
      <w:szCs w:val="24"/>
    </w:rPr>
  </w:style>
  <w:style w:type="paragraph" w:styleId="TOC2">
    <w:name w:val="toc 2"/>
    <w:basedOn w:val="Normal"/>
    <w:next w:val="Normal"/>
    <w:autoRedefine/>
    <w:uiPriority w:val="39"/>
    <w:unhideWhenUsed/>
    <w:rsid w:val="00084A73"/>
    <w:pPr>
      <w:tabs>
        <w:tab w:val="right" w:pos="9350"/>
      </w:tabs>
      <w:spacing w:after="0"/>
      <w:ind w:left="340"/>
    </w:pPr>
    <w:rPr>
      <w:rFonts w:asciiTheme="majorHAnsi" w:hAnsiTheme="majorHAnsi"/>
    </w:rPr>
  </w:style>
  <w:style w:type="paragraph" w:styleId="TOC3">
    <w:name w:val="toc 3"/>
    <w:basedOn w:val="Normal"/>
    <w:next w:val="Normal"/>
    <w:autoRedefine/>
    <w:uiPriority w:val="39"/>
    <w:unhideWhenUsed/>
    <w:rsid w:val="00B8340C"/>
    <w:pPr>
      <w:spacing w:after="0"/>
      <w:ind w:left="220"/>
    </w:pPr>
    <w:rPr>
      <w:rFonts w:asciiTheme="minorHAnsi" w:hAnsiTheme="minorHAnsi"/>
      <w:i/>
    </w:rPr>
  </w:style>
  <w:style w:type="paragraph" w:styleId="TOC4">
    <w:name w:val="toc 4"/>
    <w:basedOn w:val="Normal"/>
    <w:next w:val="Normal"/>
    <w:autoRedefine/>
    <w:uiPriority w:val="39"/>
    <w:unhideWhenUsed/>
    <w:rsid w:val="00B8340C"/>
    <w:pPr>
      <w:pBdr>
        <w:between w:val="double" w:color="auto" w:sz="6" w:space="0"/>
      </w:pBdr>
      <w:spacing w:after="0"/>
      <w:ind w:left="440"/>
    </w:pPr>
    <w:rPr>
      <w:rFonts w:asciiTheme="minorHAnsi" w:hAnsiTheme="minorHAnsi"/>
      <w:sz w:val="20"/>
      <w:szCs w:val="20"/>
    </w:rPr>
  </w:style>
  <w:style w:type="paragraph" w:styleId="TOC5">
    <w:name w:val="toc 5"/>
    <w:basedOn w:val="Normal"/>
    <w:next w:val="Normal"/>
    <w:autoRedefine/>
    <w:uiPriority w:val="39"/>
    <w:unhideWhenUsed/>
    <w:rsid w:val="00B8340C"/>
    <w:pPr>
      <w:pBdr>
        <w:between w:val="double" w:color="auto" w:sz="6" w:space="0"/>
      </w:pBdr>
      <w:spacing w:after="0"/>
      <w:ind w:left="660"/>
    </w:pPr>
    <w:rPr>
      <w:rFonts w:asciiTheme="minorHAnsi" w:hAnsiTheme="minorHAnsi"/>
      <w:sz w:val="20"/>
      <w:szCs w:val="20"/>
    </w:rPr>
  </w:style>
  <w:style w:type="paragraph" w:styleId="TOC6">
    <w:name w:val="toc 6"/>
    <w:basedOn w:val="Normal"/>
    <w:next w:val="Normal"/>
    <w:autoRedefine/>
    <w:uiPriority w:val="39"/>
    <w:unhideWhenUsed/>
    <w:rsid w:val="00B8340C"/>
    <w:pPr>
      <w:pBdr>
        <w:between w:val="double" w:color="auto" w:sz="6" w:space="0"/>
      </w:pBdr>
      <w:spacing w:after="0"/>
      <w:ind w:left="880"/>
    </w:pPr>
    <w:rPr>
      <w:rFonts w:asciiTheme="minorHAnsi" w:hAnsiTheme="minorHAnsi"/>
      <w:sz w:val="20"/>
      <w:szCs w:val="20"/>
    </w:rPr>
  </w:style>
  <w:style w:type="paragraph" w:styleId="TOC7">
    <w:name w:val="toc 7"/>
    <w:basedOn w:val="Normal"/>
    <w:next w:val="Normal"/>
    <w:autoRedefine/>
    <w:uiPriority w:val="39"/>
    <w:unhideWhenUsed/>
    <w:rsid w:val="00B8340C"/>
    <w:pPr>
      <w:pBdr>
        <w:between w:val="double" w:color="auto" w:sz="6" w:space="0"/>
      </w:pBdr>
      <w:spacing w:after="0"/>
      <w:ind w:left="1100"/>
    </w:pPr>
    <w:rPr>
      <w:rFonts w:asciiTheme="minorHAnsi" w:hAnsiTheme="minorHAnsi"/>
      <w:sz w:val="20"/>
      <w:szCs w:val="20"/>
    </w:rPr>
  </w:style>
  <w:style w:type="paragraph" w:styleId="TOC8">
    <w:name w:val="toc 8"/>
    <w:basedOn w:val="Normal"/>
    <w:next w:val="Normal"/>
    <w:autoRedefine/>
    <w:uiPriority w:val="39"/>
    <w:unhideWhenUsed/>
    <w:rsid w:val="00B8340C"/>
    <w:pPr>
      <w:pBdr>
        <w:between w:val="double" w:color="auto" w:sz="6" w:space="0"/>
      </w:pBdr>
      <w:spacing w:after="0"/>
      <w:ind w:left="1320"/>
    </w:pPr>
    <w:rPr>
      <w:rFonts w:asciiTheme="minorHAnsi" w:hAnsiTheme="minorHAnsi"/>
      <w:sz w:val="20"/>
      <w:szCs w:val="20"/>
    </w:rPr>
  </w:style>
  <w:style w:type="paragraph" w:styleId="TOC9">
    <w:name w:val="toc 9"/>
    <w:basedOn w:val="Normal"/>
    <w:next w:val="Normal"/>
    <w:autoRedefine/>
    <w:uiPriority w:val="39"/>
    <w:unhideWhenUsed/>
    <w:rsid w:val="00B8340C"/>
    <w:pPr>
      <w:pBdr>
        <w:between w:val="double" w:color="auto" w:sz="6" w:space="0"/>
      </w:pBdr>
      <w:spacing w:after="0"/>
      <w:ind w:left="1540"/>
    </w:pPr>
    <w:rPr>
      <w:rFonts w:asciiTheme="minorHAnsi" w:hAnsiTheme="minorHAnsi"/>
      <w:sz w:val="20"/>
      <w:szCs w:val="20"/>
    </w:rPr>
  </w:style>
  <w:style w:type="character" w:styleId="apple-converted-space" w:customStyle="1">
    <w:name w:val="apple-converted-space"/>
    <w:basedOn w:val="DefaultParagraphFont"/>
    <w:rsid w:val="003738EF"/>
  </w:style>
  <w:style w:type="character" w:styleId="FollowedHyperlink">
    <w:name w:val="FollowedHyperlink"/>
    <w:basedOn w:val="DefaultParagraphFont"/>
    <w:uiPriority w:val="99"/>
    <w:semiHidden/>
    <w:unhideWhenUsed/>
    <w:rsid w:val="009A22DC"/>
    <w:rPr>
      <w:color w:val="0563C1"/>
      <w:u w:val="single"/>
    </w:rPr>
  </w:style>
  <w:style w:type="character" w:styleId="Heading3Char" w:customStyle="1">
    <w:name w:val="Heading 3 Char"/>
    <w:basedOn w:val="DefaultParagraphFont"/>
    <w:link w:val="Heading3"/>
    <w:uiPriority w:val="9"/>
    <w:rsid w:val="009C65A8"/>
    <w:rPr>
      <w:rFonts w:asciiTheme="majorHAnsi" w:hAnsiTheme="majorHAnsi" w:eastAsiaTheme="majorEastAsia" w:cstheme="majorBidi"/>
      <w:b/>
      <w:bCs/>
      <w:color w:val="223972"/>
      <w:sz w:val="22"/>
      <w:szCs w:val="22"/>
      <w:lang w:val="en-CA" w:eastAsia="en-US"/>
    </w:rPr>
  </w:style>
  <w:style w:type="paragraph" w:styleId="NormalWeb">
    <w:name w:val="Normal (Web)"/>
    <w:basedOn w:val="Normal"/>
    <w:uiPriority w:val="99"/>
    <w:unhideWhenUsed/>
    <w:rsid w:val="00F438CE"/>
    <w:pPr>
      <w:spacing w:before="100" w:beforeAutospacing="1" w:after="100" w:afterAutospacing="1" w:line="240" w:lineRule="auto"/>
    </w:pPr>
    <w:rPr>
      <w:rFonts w:ascii="Times New Roman" w:hAnsi="Times New Roman" w:eastAsia="Times New Roman" w:cs="Times New Roman"/>
      <w:color w:val="auto"/>
      <w:sz w:val="24"/>
      <w:szCs w:val="24"/>
      <w:lang w:val="en-US"/>
    </w:rPr>
  </w:style>
  <w:style w:type="character" w:styleId="Strong">
    <w:name w:val="Strong"/>
    <w:basedOn w:val="DefaultParagraphFont"/>
    <w:uiPriority w:val="22"/>
    <w:qFormat/>
    <w:rsid w:val="00F438CE"/>
    <w:rPr>
      <w:b/>
      <w:bCs/>
    </w:rPr>
  </w:style>
  <w:style w:type="character" w:styleId="CommentReference">
    <w:name w:val="annotation reference"/>
    <w:basedOn w:val="DefaultParagraphFont"/>
    <w:uiPriority w:val="99"/>
    <w:semiHidden/>
    <w:unhideWhenUsed/>
    <w:rsid w:val="00F438CE"/>
    <w:rPr>
      <w:sz w:val="16"/>
      <w:szCs w:val="16"/>
    </w:rPr>
  </w:style>
  <w:style w:type="paragraph" w:styleId="CommentText">
    <w:name w:val="annotation text"/>
    <w:basedOn w:val="Normal"/>
    <w:link w:val="CommentTextChar"/>
    <w:uiPriority w:val="99"/>
    <w:unhideWhenUsed/>
    <w:rsid w:val="00F438CE"/>
    <w:pPr>
      <w:spacing w:line="240" w:lineRule="auto"/>
    </w:pPr>
    <w:rPr>
      <w:rFonts w:asciiTheme="minorHAnsi" w:hAnsiTheme="minorHAnsi"/>
      <w:color w:val="auto"/>
      <w:sz w:val="20"/>
      <w:szCs w:val="20"/>
      <w:lang w:val="en-US"/>
    </w:rPr>
  </w:style>
  <w:style w:type="character" w:styleId="CommentTextChar" w:customStyle="1">
    <w:name w:val="Comment Text Char"/>
    <w:basedOn w:val="DefaultParagraphFont"/>
    <w:link w:val="CommentText"/>
    <w:uiPriority w:val="99"/>
    <w:rsid w:val="00F438CE"/>
    <w:rPr>
      <w:rFonts w:eastAsiaTheme="minorHAnsi"/>
      <w:lang w:eastAsia="en-US"/>
    </w:rPr>
  </w:style>
  <w:style w:type="paragraph" w:styleId="tablebody" w:customStyle="1">
    <w:name w:val="table body"/>
    <w:basedOn w:val="Normal"/>
    <w:qFormat/>
    <w:rsid w:val="00CA48E4"/>
    <w:pPr>
      <w:spacing w:after="0"/>
    </w:pPr>
  </w:style>
  <w:style w:type="paragraph" w:styleId="CitingReference" w:customStyle="1">
    <w:name w:val="Citing Reference"/>
    <w:basedOn w:val="Normal"/>
    <w:qFormat/>
    <w:rsid w:val="00A002E1"/>
    <w:rPr>
      <w:rFonts w:cs="Calibri"/>
      <w:iCs/>
      <w:color w:val="464646"/>
      <w:sz w:val="18"/>
      <w:szCs w:val="18"/>
      <w:shd w:val="clear" w:color="auto" w:fill="FFFFFF"/>
    </w:rPr>
  </w:style>
  <w:style w:type="table" w:styleId="TableGrid">
    <w:name w:val="Table Grid"/>
    <w:basedOn w:val="TableNormal"/>
    <w:uiPriority w:val="59"/>
    <w:rsid w:val="00F23B27"/>
    <w:rPr>
      <w:rFonts w:ascii="Gill Sans MT" w:hAnsi="Gill Sans MT" w:eastAsiaTheme="minorHAns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Bullets2" w:customStyle="1">
    <w:name w:val="Table Bullets 2"/>
    <w:basedOn w:val="Tablebullets"/>
    <w:qFormat/>
    <w:rsid w:val="009B08BA"/>
    <w:pPr>
      <w:ind w:left="227"/>
    </w:pPr>
  </w:style>
  <w:style w:type="paragraph" w:styleId="table-evaluator-date" w:customStyle="1">
    <w:name w:val="table - evaluator - date"/>
    <w:basedOn w:val="tablebody"/>
    <w:qFormat/>
    <w:rsid w:val="00B878A4"/>
    <w:pPr>
      <w:tabs>
        <w:tab w:val="left" w:pos="459"/>
        <w:tab w:val="left" w:pos="4853"/>
      </w:tabs>
    </w:pPr>
  </w:style>
  <w:style w:type="paragraph" w:styleId="BodyText">
    <w:name w:val="Body Text"/>
    <w:basedOn w:val="Normal"/>
    <w:link w:val="BodyTextChar"/>
    <w:uiPriority w:val="1"/>
    <w:qFormat/>
    <w:rsid w:val="007D27E3"/>
    <w:pPr>
      <w:widowControl w:val="0"/>
      <w:autoSpaceDE w:val="0"/>
      <w:autoSpaceDN w:val="0"/>
      <w:spacing w:after="0" w:line="240" w:lineRule="auto"/>
    </w:pPr>
    <w:rPr>
      <w:rFonts w:eastAsia="Calibri" w:cs="Calibri"/>
      <w:color w:val="auto"/>
      <w:sz w:val="24"/>
      <w:szCs w:val="24"/>
      <w:lang w:val="en-US"/>
    </w:rPr>
  </w:style>
  <w:style w:type="character" w:styleId="BodyTextChar" w:customStyle="1">
    <w:name w:val="Body Text Char"/>
    <w:basedOn w:val="DefaultParagraphFont"/>
    <w:link w:val="BodyText"/>
    <w:uiPriority w:val="1"/>
    <w:rsid w:val="007D27E3"/>
    <w:rPr>
      <w:rFonts w:ascii="Calibri" w:hAnsi="Calibri" w:eastAsia="Calibri" w:cs="Calibri"/>
      <w:sz w:val="24"/>
      <w:szCs w:val="24"/>
      <w:lang w:eastAsia="en-US"/>
    </w:rPr>
  </w:style>
  <w:style w:type="paragraph" w:styleId="TableParagraph" w:customStyle="1">
    <w:name w:val="Table Paragraph"/>
    <w:basedOn w:val="Normal"/>
    <w:uiPriority w:val="1"/>
    <w:qFormat/>
    <w:rsid w:val="007D27E3"/>
    <w:pPr>
      <w:widowControl w:val="0"/>
      <w:autoSpaceDE w:val="0"/>
      <w:autoSpaceDN w:val="0"/>
      <w:spacing w:after="0" w:line="240" w:lineRule="auto"/>
    </w:pPr>
    <w:rPr>
      <w:rFonts w:eastAsia="Calibri" w:cs="Calibri"/>
      <w:color w:val="auto"/>
      <w:lang w:val="en-US"/>
    </w:rPr>
  </w:style>
  <w:style w:type="character" w:styleId="ya-q-text" w:customStyle="1">
    <w:name w:val="ya-q-text"/>
    <w:basedOn w:val="DefaultParagraphFont"/>
    <w:rsid w:val="007D27E3"/>
  </w:style>
  <w:style w:type="paragraph" w:styleId="Lineinform" w:customStyle="1">
    <w:name w:val="Line in form"/>
    <w:basedOn w:val="Normal"/>
    <w:qFormat/>
    <w:rsid w:val="00501887"/>
    <w:pPr>
      <w:tabs>
        <w:tab w:val="right" w:leader="underscore" w:pos="9356"/>
      </w:tabs>
      <w:spacing w:before="120" w:after="180"/>
    </w:pPr>
    <w:rPr>
      <w:rFonts w:cs="Calibri"/>
    </w:rPr>
  </w:style>
  <w:style w:type="character" w:styleId="tablebodyboldanditalic" w:customStyle="1">
    <w:name w:val="table body bold and italic"/>
    <w:basedOn w:val="DefaultParagraphFont"/>
    <w:uiPriority w:val="1"/>
    <w:qFormat/>
    <w:rsid w:val="00F775EB"/>
    <w:rPr>
      <w:b/>
      <w:i/>
    </w:rPr>
  </w:style>
  <w:style w:type="paragraph" w:styleId="Heading2FormName" w:customStyle="1">
    <w:name w:val="Heading 2 Form Name"/>
    <w:basedOn w:val="Heading2"/>
    <w:qFormat/>
    <w:rsid w:val="00D44663"/>
    <w:pPr>
      <w:spacing w:after="240"/>
      <w:jc w:val="center"/>
    </w:pPr>
    <w:rPr>
      <w:sz w:val="36"/>
      <w:szCs w:val="36"/>
    </w:rPr>
  </w:style>
  <w:style w:type="paragraph" w:styleId="bodyReference" w:customStyle="1">
    <w:name w:val="body Reference"/>
    <w:basedOn w:val="Normal"/>
    <w:qFormat/>
    <w:rsid w:val="00FD0F7E"/>
    <w:pPr>
      <w:ind w:left="567" w:hanging="567"/>
    </w:pPr>
  </w:style>
  <w:style w:type="paragraph" w:styleId="CommentSubject">
    <w:name w:val="annotation subject"/>
    <w:basedOn w:val="CommentText"/>
    <w:next w:val="CommentText"/>
    <w:link w:val="CommentSubjectChar"/>
    <w:uiPriority w:val="99"/>
    <w:semiHidden/>
    <w:unhideWhenUsed/>
    <w:rsid w:val="00F8070A"/>
    <w:rPr>
      <w:rFonts w:ascii="Calibri" w:hAnsi="Calibri"/>
      <w:b/>
      <w:bCs/>
      <w:color w:val="000000" w:themeColor="text1"/>
      <w:lang w:val="en-CA"/>
    </w:rPr>
  </w:style>
  <w:style w:type="character" w:styleId="CommentSubjectChar" w:customStyle="1">
    <w:name w:val="Comment Subject Char"/>
    <w:basedOn w:val="CommentTextChar"/>
    <w:link w:val="CommentSubject"/>
    <w:uiPriority w:val="99"/>
    <w:semiHidden/>
    <w:rsid w:val="00F8070A"/>
    <w:rPr>
      <w:rFonts w:ascii="Calibri" w:hAnsi="Calibri" w:eastAsiaTheme="minorHAnsi"/>
      <w:b/>
      <w:bCs/>
      <w:color w:val="000000" w:themeColor="text1"/>
      <w:lang w:val="en-CA" w:eastAsia="en-US"/>
    </w:rPr>
  </w:style>
  <w:style w:type="paragraph" w:styleId="Revision">
    <w:name w:val="Revision"/>
    <w:hidden/>
    <w:uiPriority w:val="99"/>
    <w:semiHidden/>
    <w:rsid w:val="00AC17D6"/>
    <w:rPr>
      <w:rFonts w:ascii="Calibri" w:hAnsi="Calibri" w:eastAsiaTheme="minorHAnsi"/>
      <w:color w:val="000000" w:themeColor="text1"/>
      <w:sz w:val="22"/>
      <w:szCs w:val="22"/>
      <w:lang w:val="en-CA" w:eastAsia="en-US"/>
    </w:rPr>
  </w:style>
  <w:style w:type="character" w:styleId="UnresolvedMention1" w:customStyle="1">
    <w:name w:val="Unresolved Mention1"/>
    <w:basedOn w:val="DefaultParagraphFont"/>
    <w:uiPriority w:val="99"/>
    <w:semiHidden/>
    <w:unhideWhenUsed/>
    <w:rsid w:val="00527C12"/>
    <w:rPr>
      <w:color w:val="605E5C"/>
      <w:shd w:val="clear" w:color="auto" w:fill="E1DFDD"/>
    </w:rPr>
  </w:style>
  <w:style w:type="character" w:styleId="Heading4Char" w:customStyle="1">
    <w:name w:val="Heading 4 Char"/>
    <w:basedOn w:val="DefaultParagraphFont"/>
    <w:link w:val="Heading4"/>
    <w:uiPriority w:val="9"/>
    <w:rsid w:val="00B017FF"/>
    <w:rPr>
      <w:rFonts w:asciiTheme="majorHAnsi" w:hAnsiTheme="majorHAnsi" w:eastAsiaTheme="majorEastAsia" w:cstheme="majorBidi"/>
      <w:i/>
      <w:iCs/>
      <w:color w:val="365F91" w:themeColor="accent1" w:themeShade="BF"/>
      <w:sz w:val="22"/>
      <w:szCs w:val="22"/>
      <w:lang w:val="en-CA" w:eastAsia="en-US"/>
    </w:rPr>
  </w:style>
  <w:style w:type="character" w:styleId="UnresolvedMention">
    <w:name w:val="Unresolved Mention"/>
    <w:basedOn w:val="DefaultParagraphFont"/>
    <w:uiPriority w:val="99"/>
    <w:semiHidden/>
    <w:unhideWhenUsed/>
    <w:rsid w:val="003D5815"/>
    <w:rPr>
      <w:color w:val="605E5C"/>
      <w:shd w:val="clear" w:color="auto" w:fill="E1DFDD"/>
    </w:rPr>
  </w:style>
  <w:style w:type="character" w:styleId="normaltextrun" w:customStyle="1">
    <w:name w:val="normaltextrun"/>
    <w:basedOn w:val="DefaultParagraphFont"/>
    <w:rsid w:val="00387ACB"/>
    <w:rPr>
      <w:rFonts w:asciiTheme="minorHAnsi" w:hAnsiTheme="minorHAnsi" w:eastAsiaTheme="minorEastAsia" w:cstheme="minorBidi"/>
      <w:sz w:val="22"/>
      <w:szCs w:val="22"/>
      <w:lang w:val="en-CA" w:eastAsia="en-US" w:bidi="ar-SA"/>
    </w:rPr>
  </w:style>
  <w:style w:type="character" w:styleId="ui-provider" w:customStyle="1">
    <w:name w:val="ui-provider"/>
    <w:basedOn w:val="DefaultParagraphFont"/>
    <w:rsid w:val="005F1151"/>
  </w:style>
  <w:style w:type="character" w:styleId="cf01" w:customStyle="1">
    <w:name w:val="cf01"/>
    <w:basedOn w:val="DefaultParagraphFont"/>
    <w:rsid w:val="00AC587C"/>
    <w:rPr>
      <w:rFonts w:hint="default"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394437">
      <w:bodyDiv w:val="1"/>
      <w:marLeft w:val="0"/>
      <w:marRight w:val="0"/>
      <w:marTop w:val="0"/>
      <w:marBottom w:val="0"/>
      <w:divBdr>
        <w:top w:val="none" w:sz="0" w:space="0" w:color="auto"/>
        <w:left w:val="none" w:sz="0" w:space="0" w:color="auto"/>
        <w:bottom w:val="none" w:sz="0" w:space="0" w:color="auto"/>
        <w:right w:val="none" w:sz="0" w:space="0" w:color="auto"/>
      </w:divBdr>
      <w:divsChild>
        <w:div w:id="1898010467">
          <w:marLeft w:val="0"/>
          <w:marRight w:val="0"/>
          <w:marTop w:val="0"/>
          <w:marBottom w:val="0"/>
          <w:divBdr>
            <w:top w:val="single" w:sz="4" w:space="12" w:color="223972"/>
            <w:left w:val="single" w:sz="4" w:space="12" w:color="223972"/>
            <w:bottom w:val="single" w:sz="4" w:space="12" w:color="223972"/>
            <w:right w:val="single" w:sz="4" w:space="12" w:color="223972"/>
          </w:divBdr>
        </w:div>
      </w:divsChild>
    </w:div>
    <w:div w:id="777990892">
      <w:bodyDiv w:val="1"/>
      <w:marLeft w:val="0"/>
      <w:marRight w:val="0"/>
      <w:marTop w:val="0"/>
      <w:marBottom w:val="0"/>
      <w:divBdr>
        <w:top w:val="none" w:sz="0" w:space="0" w:color="auto"/>
        <w:left w:val="none" w:sz="0" w:space="0" w:color="auto"/>
        <w:bottom w:val="none" w:sz="0" w:space="0" w:color="auto"/>
        <w:right w:val="none" w:sz="0" w:space="0" w:color="auto"/>
      </w:divBdr>
    </w:div>
    <w:div w:id="809907273">
      <w:bodyDiv w:val="1"/>
      <w:marLeft w:val="0"/>
      <w:marRight w:val="0"/>
      <w:marTop w:val="0"/>
      <w:marBottom w:val="0"/>
      <w:divBdr>
        <w:top w:val="none" w:sz="0" w:space="0" w:color="auto"/>
        <w:left w:val="none" w:sz="0" w:space="0" w:color="auto"/>
        <w:bottom w:val="none" w:sz="0" w:space="0" w:color="auto"/>
        <w:right w:val="none" w:sz="0" w:space="0" w:color="auto"/>
      </w:divBdr>
    </w:div>
    <w:div w:id="16508603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hyperlink" Target="https://www.bclaws.gov.bc.ca/civix/document/id/complete/statreg/96183_01" TargetMode="External" Id="rId26" /><Relationship Type="http://schemas.openxmlformats.org/officeDocument/2006/relationships/hyperlink" Target="https://opentextbc.ca/hcacurriculum/chapter/practice-experience-in-multi-level-and-or-complex-care/" TargetMode="External" Id="rId21" /><Relationship Type="http://schemas.openxmlformats.org/officeDocument/2006/relationships/hyperlink" Target="https://creativecommons.org/licenses/by-nc/2.0/" TargetMode="External" Id="rId34" /><Relationship Type="http://schemas.openxmlformats.org/officeDocument/2006/relationships/hyperlink" Target="https://opentextbc.ca/hcasupplement/chapter/introduction-to-practice/" TargetMode="External" Id="rId42" /><Relationship Type="http://schemas.openxmlformats.org/officeDocument/2006/relationships/hyperlink" Target="https://opentextbc.ca/hcasupplement/chapter/professional-behaviour-development-rubric/" TargetMode="External" Id="rId47" /><Relationship Type="http://schemas.openxmlformats.org/officeDocument/2006/relationships/hyperlink" Target="http://www.practiceeducation.ca/modules.html" TargetMode="External" Id="rId50" /><Relationship Type="http://schemas.openxmlformats.org/officeDocument/2006/relationships/hyperlink" Target="https://www.audiologyonline.com/articles/strategies-for-clinical-teaching-6944" TargetMode="External" Id="rId55" /><Relationship Type="http://schemas.openxmlformats.org/officeDocument/2006/relationships/hyperlink" Target="https://bccampus.ca/2021/03/03/giving-meaningful-feedback/" TargetMode="External" Id="rId63" /><Relationship Type="http://schemas.openxmlformats.org/officeDocument/2006/relationships/theme" Target="theme/theme1.xml" Id="rId68"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hyperlink" Target="https://learninghub.phsa.ca/Courses/8538/speco-curriculum" TargetMode="External" Id="rId16" /><Relationship Type="http://schemas.openxmlformats.org/officeDocument/2006/relationships/hyperlink" Target="https://www.bclaws.gov.bc.ca/civix/document/id/complete/statreg/96_2009" TargetMode="External" Id="rId29" /><Relationship Type="http://schemas.openxmlformats.org/officeDocument/2006/relationships/hyperlink" Target="https://learninghub.phsa.ca/Courses/8538/speco-curriculum" TargetMode="External" Id="rId24" /><Relationship Type="http://schemas.openxmlformats.org/officeDocument/2006/relationships/image" Target="media/image4.png" Id="rId32" /><Relationship Type="http://schemas.openxmlformats.org/officeDocument/2006/relationships/image" Target="media/image6.png" Id="rId37" /><Relationship Type="http://schemas.openxmlformats.org/officeDocument/2006/relationships/hyperlink" Target="https://bccampus.ca/2021/03/03/giving-meaningful-feedback/" TargetMode="External" Id="rId40" /><Relationship Type="http://schemas.openxmlformats.org/officeDocument/2006/relationships/hyperlink" Target="https://opentextbc.ca/hcasupplement/chapter/hca-care-activities-summary-checklist/" TargetMode="External" Id="rId45" /><Relationship Type="http://schemas.openxmlformats.org/officeDocument/2006/relationships/hyperlink" Target="http://solr.bccampus.ca:8001/bcc/file/e649f9bf-1f4d-4f9d-8ba9-c608bfdba994/1/CREATIVE-CLINICAL-TEACHING-IN-THE-HEALTH-PROFESSIONS-1477477345._oss.pdf" TargetMode="External" Id="rId53" /><Relationship Type="http://schemas.openxmlformats.org/officeDocument/2006/relationships/hyperlink" Target="https://www.cachwr.bc.ca/" TargetMode="External" Id="rId58" /><Relationship Type="http://schemas.openxmlformats.org/officeDocument/2006/relationships/hyperlink" Target="http://udloncampus.cast.org/page/udl_about" TargetMode="External" Id="rId66" /><Relationship Type="http://schemas.openxmlformats.org/officeDocument/2006/relationships/webSettings" Target="webSettings.xml" Id="rId5" /><Relationship Type="http://schemas.openxmlformats.org/officeDocument/2006/relationships/hyperlink" Target="https://doi.org/10.1007/s13384-017-0250-y" TargetMode="External" Id="rId61" /><Relationship Type="http://schemas.openxmlformats.org/officeDocument/2006/relationships/hyperlink" Target="https://learninghub.phsa.ca/Courses/3544/privacy-and-security-101" TargetMode="External" Id="rId19" /><Relationship Type="http://schemas.openxmlformats.org/officeDocument/2006/relationships/hyperlink" Target="https://learninghub.phsa.ca/" TargetMode="External" Id="rId14" /><Relationship Type="http://schemas.openxmlformats.org/officeDocument/2006/relationships/hyperlink" Target="https://opentextbc.ca/hcacurriculum/chapter/practice-experience-in-multi-level-and-or-complex-care/" TargetMode="External" Id="rId22" /><Relationship Type="http://schemas.openxmlformats.org/officeDocument/2006/relationships/hyperlink" Target="https://opentextbc.ca/hcacurriculum" TargetMode="External" Id="rId27" /><Relationship Type="http://schemas.openxmlformats.org/officeDocument/2006/relationships/hyperlink" Target="https://www.bccnm.ca/RN/PracticeStandards/Pages/delegating.aspx" TargetMode="External" Id="rId30" /><Relationship Type="http://schemas.openxmlformats.org/officeDocument/2006/relationships/image" Target="media/image5.png" Id="rId35" /><Relationship Type="http://schemas.openxmlformats.org/officeDocument/2006/relationships/hyperlink" Target="https://creativecommons.org/licenses/by/4.0/" TargetMode="External" Id="rId43" /><Relationship Type="http://schemas.openxmlformats.org/officeDocument/2006/relationships/hyperlink" Target="https://opentextbc.ca/hcasupplement/chapter/about-this-section-5/" TargetMode="External" Id="rId48" /><Relationship Type="http://schemas.openxmlformats.org/officeDocument/2006/relationships/hyperlink" Target="http://www.slideshare.net/sparksandhoney/generation-z-final-june-17" TargetMode="External" Id="rId56" /><Relationship Type="http://schemas.openxmlformats.org/officeDocument/2006/relationships/hyperlink" Target="https://opentextbc.ca/hcasupplement/" TargetMode="External" Id="rId64" /><Relationship Type="http://schemas.openxmlformats.org/officeDocument/2006/relationships/image" Target="media/image1.png" Id="rId8" /><Relationship Type="http://schemas.openxmlformats.org/officeDocument/2006/relationships/hyperlink" Target="https://rn-journal.com/journal-of-nursing/the-power-of-preceptorship" TargetMode="External" Id="rId51" /><Relationship Type="http://schemas.openxmlformats.org/officeDocument/2006/relationships/styles" Target="styles.xml" Id="rId3" /><Relationship Type="http://schemas.openxmlformats.org/officeDocument/2006/relationships/hyperlink" Target="https://opentextbc.ca/hcacurriculum/" TargetMode="External" Id="rId12" /><Relationship Type="http://schemas.openxmlformats.org/officeDocument/2006/relationships/hyperlink" Target="http://learn.phsa.ca/phsa/patienthandling/" TargetMode="External" Id="rId17" /><Relationship Type="http://schemas.openxmlformats.org/officeDocument/2006/relationships/footer" Target="footer1.xml" Id="rId25" /><Relationship Type="http://schemas.openxmlformats.org/officeDocument/2006/relationships/hyperlink" Target="https://canvas.sonoma.edu/courses/20792/pages/introduction-course-design-and-universal-design-for-learning-udl" TargetMode="External" Id="rId33" /><Relationship Type="http://schemas.openxmlformats.org/officeDocument/2006/relationships/hyperlink" Target="https://www.ed.ac.uk/reflection/reflectors-toolkit/reflecting-on-experience/gibbs-reflective-cycle" TargetMode="External" Id="rId38" /><Relationship Type="http://schemas.openxmlformats.org/officeDocument/2006/relationships/hyperlink" Target="https://opentextbc.ca/hcasupplement/chapter/health-care-assistant-program-learning-outcomes-verification/" TargetMode="External" Id="rId46" /><Relationship Type="http://schemas.openxmlformats.org/officeDocument/2006/relationships/hyperlink" Target="https://www.cambridge-community.org.uk/professional-development/gswrp/index.html" TargetMode="External" Id="rId59" /><Relationship Type="http://schemas.openxmlformats.org/officeDocument/2006/relationships/fontTable" Target="fontTable.xml" Id="rId67" /><Relationship Type="http://schemas.openxmlformats.org/officeDocument/2006/relationships/hyperlink" Target="https://learninghub.phsa.ca/Courses/15360/introduction-to-cultural-safety-and-humility" TargetMode="External" Id="rId20" /><Relationship Type="http://schemas.openxmlformats.org/officeDocument/2006/relationships/hyperlink" Target="https://creativecommons.org/licenses/by/4.0/" TargetMode="External" Id="rId41" /><Relationship Type="http://schemas.openxmlformats.org/officeDocument/2006/relationships/hyperlink" Target="https://www.youtube.com/watch?v=wtl5UrrgU8c" TargetMode="External" Id="rId54" /><Relationship Type="http://schemas.openxmlformats.org/officeDocument/2006/relationships/hyperlink" Target="https://oro.open.ac.uk/68945/1/Finlay-%282008%29-Reflecting-on-reflective-practice-PBPL-paper-52.pdf" TargetMode="External" Id="rId6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learninghub.phsa.ca/Courses/8538/speco-curriculum" TargetMode="External" Id="rId15" /><Relationship Type="http://schemas.openxmlformats.org/officeDocument/2006/relationships/hyperlink" Target="http://www.phsa.ca/student-practice-education-site" TargetMode="External" Id="rId23" /><Relationship Type="http://schemas.openxmlformats.org/officeDocument/2006/relationships/hyperlink" Target="https://www2.gov.bc.ca/gov/content/health/about-bc-s-health-care-system/office-of-the-provincial-health-officer/laws-related-to-health-in-bc/community-care-assisted-living-act" TargetMode="External" Id="rId28" /><Relationship Type="http://schemas.openxmlformats.org/officeDocument/2006/relationships/hyperlink" Target="http://creativecommons.org/licenses/by-nc-sa/4.0/" TargetMode="External" Id="rId36" /><Relationship Type="http://schemas.openxmlformats.org/officeDocument/2006/relationships/hyperlink" Target="http://www.aee.org/what-is-ee" TargetMode="External" Id="rId49" /><Relationship Type="http://schemas.openxmlformats.org/officeDocument/2006/relationships/hyperlink" Target="https://www.albertahealthservices.ca/assets/careers/ahs-careers-stu-pn-preceptor-handbook.pdf" TargetMode="External" Id="rId57" /><Relationship Type="http://schemas.openxmlformats.org/officeDocument/2006/relationships/hyperlink" Target="https://www.bccnm.ca/RN/PracticeStandards/Pages/delegating.aspx" TargetMode="External" Id="rId31" /><Relationship Type="http://schemas.openxmlformats.org/officeDocument/2006/relationships/hyperlink" Target="https://opentextbc.ca/hcasupplement/chapter/hca-care-activities-summary-checklist/" TargetMode="External" Id="rId44" /><Relationship Type="http://schemas.openxmlformats.org/officeDocument/2006/relationships/hyperlink" Target="https://thoughtsmostlyaboutlearning.files.wordpress.com/2015/12/learning-by-doing-graham-gibbs.pdf" TargetMode="External" Id="rId52" /><Relationship Type="http://schemas.openxmlformats.org/officeDocument/2006/relationships/hyperlink" Target="https://cnc.bc.ca/docs/default-source/about/initiatives-reports/strategic-plan/cnc_strategicplan-2016-2020.pdf?sfvrsn=d56ec780_2" TargetMode="External" Id="rId60" /><Relationship Type="http://schemas.openxmlformats.org/officeDocument/2006/relationships/hyperlink" Target="https://www.ed.ac.uk/reflection/reflectors-toolkit/reflecting-on-experience/gibbs-reflective-cycle" TargetMode="External" Id="rId65" /><Relationship Type="http://schemas.openxmlformats.org/officeDocument/2006/relationships/settings" Target="settings.xml" Id="rId4" /><Relationship Type="http://schemas.openxmlformats.org/officeDocument/2006/relationships/hyperlink" Target="https://www.cachwr.bc.ca/" TargetMode="External" Id="rId13" /><Relationship Type="http://schemas.openxmlformats.org/officeDocument/2006/relationships/hyperlink" Target="https://learninghub.phsa.ca/Courses/24104/health-care-assistant-practice-in-british-columbia" TargetMode="External" Id="rId18" /><Relationship Type="http://schemas.openxmlformats.org/officeDocument/2006/relationships/hyperlink" Target="https://creativecommons.org/licenses/by/4.0/" TargetMode="External" Id="rId39" /><Relationship Type="http://schemas.openxmlformats.org/officeDocument/2006/relationships/image" Target="/media/image7.png" Id="Raa7ab0791ae74de4" /><Relationship Type="http://schemas.openxmlformats.org/officeDocument/2006/relationships/hyperlink" Target="http://creativecommons.org/licenses/by-nc-sa/4.0/" TargetMode="External" Id="R539fae3c41c54f5e" /><Relationship Type="http://schemas.openxmlformats.org/officeDocument/2006/relationships/hyperlink" Target="http://creativecommons.org/licenses/by-nc-sa/4.0/" TargetMode="External" Id="R85cd5900889b4819"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udloncampus.cast.org/page/udl_about" TargetMode="External"/><Relationship Id="rId7" Type="http://schemas.openxmlformats.org/officeDocument/2006/relationships/hyperlink" Target="https://creativecommons.org/licenses/by/4.0/" TargetMode="External"/><Relationship Id="rId2" Type="http://schemas.openxmlformats.org/officeDocument/2006/relationships/hyperlink" Target="https://www.bclaws.gov.bc.ca/civix/document/id/complete/statreg/00_02075_01" TargetMode="External"/><Relationship Id="rId1" Type="http://schemas.openxmlformats.org/officeDocument/2006/relationships/hyperlink" Target="https://www.bclaws.gov.bc.ca/civix/document/id/complete/statreg/96_2009" TargetMode="External"/><Relationship Id="rId6" Type="http://schemas.openxmlformats.org/officeDocument/2006/relationships/hyperlink" Target="https://www.brightknowledge.org/knowledge-bank/medicine-and-healthcare/spotlight-on-medicine/what-is-reflective-practice" TargetMode="External"/><Relationship Id="rId5" Type="http://schemas.openxmlformats.org/officeDocument/2006/relationships/hyperlink" Target="https://www.cambridge-community.org.uk/professional-development/gswrp/index.html" TargetMode="External"/><Relationship Id="rId4" Type="http://schemas.openxmlformats.org/officeDocument/2006/relationships/hyperlink" Target="https://oro.open.ac.uk/68945/1/Finlay-%282008%29-Reflecting-on-reflective-practice-PBPL-paper-5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6AC425D-8B63-2F45-9E95-BEDDA9970221}">
  <we:reference id="wa104380773" version="2.0.0.0" store="en-US" storeType="OMEX"/>
  <we:alternateReferences>
    <we:reference id="WA104380773" version="2.0.0.0" store="WA104380773"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4E301-F1C7-C444-AA42-CB205A7A3AE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Laura Redmond</dc:creator>
  <keywords/>
  <dc:description/>
  <lastModifiedBy>Kaitlyn Zheng (She/Her)</lastModifiedBy>
  <revision>45</revision>
  <lastPrinted>2021-10-20T04:15:00.0000000Z</lastPrinted>
  <dcterms:created xsi:type="dcterms:W3CDTF">2024-07-17T21:35:00.0000000Z</dcterms:created>
  <dcterms:modified xsi:type="dcterms:W3CDTF">2024-07-17T21:41:16.3895315Z</dcterms:modified>
</coreProperties>
</file>