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0E76" w14:textId="77777777" w:rsidR="00A93F60" w:rsidRDefault="006A6D29">
      <w:pPr>
        <w:pStyle w:val="Title"/>
        <w:widowControl w:val="0"/>
        <w:spacing w:before="240" w:after="240" w:line="240" w:lineRule="auto"/>
      </w:pPr>
      <w:bookmarkStart w:id="0" w:name="_dpxl2bud6rl2" w:colFirst="0" w:colLast="0"/>
      <w:bookmarkEnd w:id="0"/>
      <w:r>
        <w:t xml:space="preserve">Taking Responsibility and Making Apologies </w:t>
      </w:r>
    </w:p>
    <w:p w14:paraId="5878B4BC" w14:textId="77777777" w:rsidR="00A93F60" w:rsidRDefault="00A93F60">
      <w:pPr>
        <w:widowControl w:val="0"/>
        <w:spacing w:before="240" w:after="240" w:line="240" w:lineRule="auto"/>
        <w:rPr>
          <w:rFonts w:ascii="Calibri" w:eastAsia="Calibri" w:hAnsi="Calibri" w:cs="Calibri"/>
          <w:sz w:val="24"/>
          <w:szCs w:val="24"/>
        </w:rPr>
      </w:pPr>
    </w:p>
    <w:p w14:paraId="29BA7168" w14:textId="77777777" w:rsidR="00A93F60" w:rsidRDefault="006A6D29">
      <w:pPr>
        <w:widowControl w:val="0"/>
        <w:spacing w:line="240" w:lineRule="auto"/>
        <w:rPr>
          <w:rFonts w:ascii="Calibri" w:eastAsia="Calibri" w:hAnsi="Calibri" w:cs="Calibri"/>
          <w:b/>
          <w:sz w:val="20"/>
          <w:szCs w:val="20"/>
        </w:rPr>
      </w:pPr>
      <w:r>
        <w:rPr>
          <w:rFonts w:ascii="Calibri" w:eastAsia="Calibri" w:hAnsi="Calibri" w:cs="Calibri"/>
          <w:b/>
          <w:color w:val="262626"/>
          <w:sz w:val="20"/>
          <w:szCs w:val="20"/>
        </w:rPr>
        <w:t xml:space="preserve">“A simple analogy for taking responsibility for abuse can be made to taking responsibility for stepping on someone else’s foot: There are many reasons why you might do such a thing – you were in a hurry, you </w:t>
      </w:r>
      <w:proofErr w:type="gramStart"/>
      <w:r>
        <w:rPr>
          <w:rFonts w:ascii="Calibri" w:eastAsia="Calibri" w:hAnsi="Calibri" w:cs="Calibri"/>
          <w:b/>
          <w:color w:val="262626"/>
          <w:sz w:val="20"/>
          <w:szCs w:val="20"/>
        </w:rPr>
        <w:t>weren’t</w:t>
      </w:r>
      <w:proofErr w:type="gramEnd"/>
      <w:r>
        <w:rPr>
          <w:rFonts w:ascii="Calibri" w:eastAsia="Calibri" w:hAnsi="Calibri" w:cs="Calibri"/>
          <w:b/>
          <w:color w:val="262626"/>
          <w:sz w:val="20"/>
          <w:szCs w:val="20"/>
        </w:rPr>
        <w:t xml:space="preserve"> looking where you were going, or maybe no one ever taught you that it was wrong to step on other people’s feet. But you still did it. No one else – only you are responsible, and it is up to you to acknowledge and apologize for it” - Kai Cheng Thom</w:t>
      </w:r>
      <w:r>
        <w:rPr>
          <w:rFonts w:ascii="Calibri" w:eastAsia="Calibri" w:hAnsi="Calibri" w:cs="Calibri"/>
          <w:b/>
          <w:color w:val="262626"/>
          <w:sz w:val="20"/>
          <w:szCs w:val="20"/>
          <w:vertAlign w:val="superscript"/>
        </w:rPr>
        <w:footnoteReference w:id="1"/>
      </w:r>
    </w:p>
    <w:p w14:paraId="709D65D7" w14:textId="77777777" w:rsidR="00A93F60" w:rsidRDefault="00A93F60">
      <w:pPr>
        <w:widowControl w:val="0"/>
        <w:rPr>
          <w:rFonts w:ascii="Calibri" w:eastAsia="Calibri" w:hAnsi="Calibri" w:cs="Calibri"/>
          <w:sz w:val="24"/>
          <w:szCs w:val="24"/>
        </w:rPr>
      </w:pPr>
    </w:p>
    <w:p w14:paraId="6158D8BF" w14:textId="77777777" w:rsidR="00A93F60" w:rsidRDefault="006A6D29">
      <w:pPr>
        <w:widowControl w:val="0"/>
        <w:numPr>
          <w:ilvl w:val="0"/>
          <w:numId w:val="1"/>
        </w:numPr>
        <w:spacing w:before="240" w:after="240" w:line="240" w:lineRule="auto"/>
        <w:rPr>
          <w:rFonts w:ascii="Calibri" w:eastAsia="Calibri" w:hAnsi="Calibri" w:cs="Calibri"/>
          <w:sz w:val="24"/>
          <w:szCs w:val="24"/>
        </w:rPr>
      </w:pPr>
      <w:r>
        <w:rPr>
          <w:rFonts w:ascii="Calibri" w:eastAsia="Calibri" w:hAnsi="Calibri" w:cs="Calibri"/>
          <w:sz w:val="24"/>
          <w:szCs w:val="24"/>
        </w:rPr>
        <w:t xml:space="preserve">Think of a time when you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receive an apology but wanted or expected it. What did it feel like? How did it impact your relationship with that person? Why may they have avoided apologizing?</w:t>
      </w:r>
    </w:p>
    <w:p w14:paraId="28800A1B" w14:textId="77777777" w:rsidR="00A93F60" w:rsidRDefault="00A93F60">
      <w:pPr>
        <w:widowControl w:val="0"/>
        <w:spacing w:before="240" w:after="240" w:line="240" w:lineRule="auto"/>
        <w:rPr>
          <w:rFonts w:ascii="Calibri" w:eastAsia="Calibri" w:hAnsi="Calibri" w:cs="Calibri"/>
          <w:sz w:val="24"/>
          <w:szCs w:val="24"/>
        </w:rPr>
      </w:pPr>
    </w:p>
    <w:p w14:paraId="531064CE" w14:textId="77777777" w:rsidR="00A93F60" w:rsidRDefault="00A93F60">
      <w:pPr>
        <w:widowControl w:val="0"/>
        <w:spacing w:before="240" w:after="240" w:line="240" w:lineRule="auto"/>
        <w:rPr>
          <w:rFonts w:ascii="Calibri" w:eastAsia="Calibri" w:hAnsi="Calibri" w:cs="Calibri"/>
          <w:sz w:val="24"/>
          <w:szCs w:val="24"/>
        </w:rPr>
      </w:pPr>
    </w:p>
    <w:p w14:paraId="36F8191D" w14:textId="77777777" w:rsidR="00A93F60" w:rsidRDefault="006A6D29">
      <w:pPr>
        <w:widowControl w:val="0"/>
        <w:numPr>
          <w:ilvl w:val="0"/>
          <w:numId w:val="1"/>
        </w:numPr>
        <w:spacing w:before="240" w:after="240" w:line="240" w:lineRule="auto"/>
        <w:rPr>
          <w:rFonts w:ascii="Calibri" w:eastAsia="Calibri" w:hAnsi="Calibri" w:cs="Calibri"/>
          <w:sz w:val="24"/>
          <w:szCs w:val="24"/>
        </w:rPr>
      </w:pPr>
      <w:r>
        <w:rPr>
          <w:rFonts w:ascii="Calibri" w:eastAsia="Calibri" w:hAnsi="Calibri" w:cs="Calibri"/>
          <w:sz w:val="24"/>
          <w:szCs w:val="24"/>
        </w:rPr>
        <w:t xml:space="preserve">Think of a time when you received an apology that </w:t>
      </w:r>
      <w:proofErr w:type="gramStart"/>
      <w:r>
        <w:rPr>
          <w:rFonts w:ascii="Calibri" w:eastAsia="Calibri" w:hAnsi="Calibri" w:cs="Calibri"/>
          <w:sz w:val="24"/>
          <w:szCs w:val="24"/>
        </w:rPr>
        <w:t>you’d</w:t>
      </w:r>
      <w:proofErr w:type="gramEnd"/>
      <w:r>
        <w:rPr>
          <w:rFonts w:ascii="Calibri" w:eastAsia="Calibri" w:hAnsi="Calibri" w:cs="Calibri"/>
          <w:sz w:val="24"/>
          <w:szCs w:val="24"/>
        </w:rPr>
        <w:t xml:space="preserve"> consider a “bad” apology. What did it feel like? Why would you consider it “bad”? How did it impact your relationship with that person?</w:t>
      </w:r>
    </w:p>
    <w:p w14:paraId="66E8450D" w14:textId="77777777" w:rsidR="00A93F60" w:rsidRDefault="00A93F60">
      <w:pPr>
        <w:widowControl w:val="0"/>
        <w:spacing w:before="240" w:after="240" w:line="240" w:lineRule="auto"/>
        <w:rPr>
          <w:rFonts w:ascii="Calibri" w:eastAsia="Calibri" w:hAnsi="Calibri" w:cs="Calibri"/>
          <w:sz w:val="24"/>
          <w:szCs w:val="24"/>
        </w:rPr>
      </w:pPr>
    </w:p>
    <w:p w14:paraId="77ADE38E" w14:textId="77777777" w:rsidR="00A93F60" w:rsidRDefault="00A93F60">
      <w:pPr>
        <w:widowControl w:val="0"/>
        <w:spacing w:before="240" w:after="240" w:line="240" w:lineRule="auto"/>
        <w:rPr>
          <w:rFonts w:ascii="Calibri" w:eastAsia="Calibri" w:hAnsi="Calibri" w:cs="Calibri"/>
          <w:sz w:val="24"/>
          <w:szCs w:val="24"/>
        </w:rPr>
      </w:pPr>
    </w:p>
    <w:p w14:paraId="64FFA4A3" w14:textId="77777777" w:rsidR="00A93F60" w:rsidRDefault="006A6D29">
      <w:pPr>
        <w:widowControl w:val="0"/>
        <w:numPr>
          <w:ilvl w:val="0"/>
          <w:numId w:val="1"/>
        </w:numPr>
        <w:spacing w:before="240" w:after="240" w:line="240" w:lineRule="auto"/>
        <w:rPr>
          <w:rFonts w:ascii="Calibri" w:eastAsia="Calibri" w:hAnsi="Calibri" w:cs="Calibri"/>
          <w:sz w:val="24"/>
          <w:szCs w:val="24"/>
        </w:rPr>
      </w:pPr>
      <w:r>
        <w:rPr>
          <w:rFonts w:ascii="Calibri" w:eastAsia="Calibri" w:hAnsi="Calibri" w:cs="Calibri"/>
          <w:sz w:val="24"/>
          <w:szCs w:val="24"/>
        </w:rPr>
        <w:t xml:space="preserve">Think of a time when you received an apology that </w:t>
      </w:r>
      <w:proofErr w:type="gramStart"/>
      <w:r>
        <w:rPr>
          <w:rFonts w:ascii="Calibri" w:eastAsia="Calibri" w:hAnsi="Calibri" w:cs="Calibri"/>
          <w:sz w:val="24"/>
          <w:szCs w:val="24"/>
        </w:rPr>
        <w:t>you’d</w:t>
      </w:r>
      <w:proofErr w:type="gramEnd"/>
      <w:r>
        <w:rPr>
          <w:rFonts w:ascii="Calibri" w:eastAsia="Calibri" w:hAnsi="Calibri" w:cs="Calibri"/>
          <w:sz w:val="24"/>
          <w:szCs w:val="24"/>
        </w:rPr>
        <w:t xml:space="preserve"> consider a “good” apology. What did it feel like? What made it feel “good”? How did it impact your relationship with that person?</w:t>
      </w:r>
    </w:p>
    <w:p w14:paraId="3E5BEA57" w14:textId="77777777" w:rsidR="00A93F60" w:rsidRDefault="00A93F60">
      <w:pPr>
        <w:widowControl w:val="0"/>
        <w:spacing w:before="240" w:after="240" w:line="240" w:lineRule="auto"/>
        <w:rPr>
          <w:rFonts w:ascii="Calibri" w:eastAsia="Calibri" w:hAnsi="Calibri" w:cs="Calibri"/>
          <w:sz w:val="24"/>
          <w:szCs w:val="24"/>
        </w:rPr>
      </w:pPr>
    </w:p>
    <w:p w14:paraId="6739DF60" w14:textId="77777777" w:rsidR="00A93F60" w:rsidRDefault="00A93F60">
      <w:pPr>
        <w:widowControl w:val="0"/>
        <w:spacing w:before="240" w:after="240" w:line="240" w:lineRule="auto"/>
        <w:rPr>
          <w:rFonts w:ascii="Calibri" w:eastAsia="Calibri" w:hAnsi="Calibri" w:cs="Calibri"/>
          <w:sz w:val="24"/>
          <w:szCs w:val="24"/>
        </w:rPr>
      </w:pPr>
    </w:p>
    <w:p w14:paraId="323B4290" w14:textId="77777777" w:rsidR="00A93F60" w:rsidRDefault="006A6D29">
      <w:pPr>
        <w:widowControl w:val="0"/>
        <w:numPr>
          <w:ilvl w:val="0"/>
          <w:numId w:val="1"/>
        </w:numPr>
        <w:spacing w:before="240" w:after="240" w:line="240" w:lineRule="auto"/>
        <w:rPr>
          <w:rFonts w:ascii="Calibri" w:eastAsia="Calibri" w:hAnsi="Calibri" w:cs="Calibri"/>
          <w:sz w:val="24"/>
          <w:szCs w:val="24"/>
        </w:rPr>
      </w:pPr>
      <w:r>
        <w:rPr>
          <w:rFonts w:ascii="Calibri" w:eastAsia="Calibri" w:hAnsi="Calibri" w:cs="Calibri"/>
          <w:sz w:val="24"/>
          <w:szCs w:val="24"/>
        </w:rPr>
        <w:t>What is one key strategy that you can use to improve apologies you make in the future?</w:t>
      </w:r>
    </w:p>
    <w:p w14:paraId="26755C3D" w14:textId="77777777" w:rsidR="00A93F60" w:rsidRDefault="00A93F60">
      <w:pPr>
        <w:rPr>
          <w:rFonts w:ascii="Calibri" w:eastAsia="Calibri" w:hAnsi="Calibri" w:cs="Calibri"/>
        </w:rPr>
      </w:pPr>
    </w:p>
    <w:p w14:paraId="7F606666" w14:textId="77777777" w:rsidR="00A93F60" w:rsidRDefault="00A93F60">
      <w:pPr>
        <w:rPr>
          <w:rFonts w:ascii="Calibri" w:eastAsia="Calibri" w:hAnsi="Calibri" w:cs="Calibri"/>
        </w:rPr>
      </w:pPr>
    </w:p>
    <w:p w14:paraId="304559E1" w14:textId="77777777" w:rsidR="00A93F60" w:rsidRDefault="00A93F60">
      <w:pPr>
        <w:rPr>
          <w:rFonts w:ascii="Calibri" w:eastAsia="Calibri" w:hAnsi="Calibri" w:cs="Calibri"/>
        </w:rPr>
      </w:pPr>
    </w:p>
    <w:p w14:paraId="6F95EC45" w14:textId="3038F1C1" w:rsidR="00A93F60" w:rsidRDefault="006A6D29">
      <w:pPr>
        <w:spacing w:before="300" w:after="300"/>
        <w:rPr>
          <w:rFonts w:ascii="Calibri" w:eastAsia="Calibri" w:hAnsi="Calibri" w:cs="Calibri"/>
        </w:rPr>
      </w:pPr>
      <w:r>
        <w:rPr>
          <w:rFonts w:ascii="Calibri" w:eastAsia="Calibri" w:hAnsi="Calibri" w:cs="Calibri"/>
        </w:rPr>
        <w:lastRenderedPageBreak/>
        <w:t xml:space="preserve">This resource is licensed under a Creative Commons license </w:t>
      </w:r>
      <w:hyperlink r:id="rId7">
        <w:r>
          <w:rPr>
            <w:rFonts w:ascii="Calibri" w:eastAsia="Calibri" w:hAnsi="Calibri" w:cs="Calibri"/>
            <w:color w:val="1155CC"/>
            <w:u w:val="single"/>
          </w:rPr>
          <w:t>(CC BY 4.0 Licen</w:t>
        </w:r>
        <w:r w:rsidR="00284EF7">
          <w:rPr>
            <w:rFonts w:ascii="Calibri" w:eastAsia="Calibri" w:hAnsi="Calibri" w:cs="Calibri"/>
            <w:color w:val="1155CC"/>
            <w:u w:val="single"/>
          </w:rPr>
          <w:t>s</w:t>
        </w:r>
        <w:r>
          <w:rPr>
            <w:rFonts w:ascii="Calibri" w:eastAsia="Calibri" w:hAnsi="Calibri" w:cs="Calibri"/>
            <w:color w:val="1155CC"/>
            <w:u w:val="single"/>
          </w:rPr>
          <w:t>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6596039B" w14:textId="77777777" w:rsidR="00A93F60" w:rsidRPr="008D5F9D" w:rsidRDefault="006A6D29">
      <w:pPr>
        <w:spacing w:before="300" w:after="300"/>
        <w:rPr>
          <w:rFonts w:ascii="Calibri" w:eastAsia="Calibri" w:hAnsi="Calibri" w:cs="Calibri"/>
          <w:b/>
          <w:lang w:val="en-CA"/>
        </w:rPr>
      </w:pPr>
      <w:r w:rsidRPr="008D5F9D">
        <w:rPr>
          <w:rFonts w:ascii="Calibri" w:eastAsia="Calibri" w:hAnsi="Calibri" w:cs="Calibri"/>
          <w:b/>
          <w:lang w:val="en-CA"/>
        </w:rPr>
        <w:t>Attribution statement:</w:t>
      </w:r>
    </w:p>
    <w:p w14:paraId="47154AEB" w14:textId="134F2857" w:rsidR="00A93F60" w:rsidRDefault="00D86914">
      <w:pPr>
        <w:spacing w:before="300" w:after="300"/>
        <w:rPr>
          <w:rFonts w:ascii="Calibri" w:eastAsia="Calibri" w:hAnsi="Calibri" w:cs="Calibri"/>
        </w:rPr>
      </w:pPr>
      <w:hyperlink r:id="rId8">
        <w:r w:rsidR="006A6D29">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6A6D29">
        <w:rPr>
          <w:rFonts w:ascii="Calibri" w:eastAsia="Calibri" w:hAnsi="Calibri" w:cs="Calibri"/>
          <w:i/>
        </w:rPr>
        <w:t>, Sexual Violence Training Development Team</w:t>
      </w:r>
      <w:r w:rsidR="006A6D29">
        <w:rPr>
          <w:rFonts w:ascii="Calibri" w:eastAsia="Calibri" w:hAnsi="Calibri" w:cs="Calibri"/>
        </w:rPr>
        <w:t xml:space="preserve"> is licensed under a </w:t>
      </w:r>
      <w:hyperlink r:id="rId9">
        <w:r w:rsidR="006A6D29">
          <w:rPr>
            <w:rFonts w:ascii="Calibri" w:eastAsia="Calibri" w:hAnsi="Calibri" w:cs="Calibri"/>
            <w:color w:val="1155CC"/>
            <w:u w:val="single"/>
          </w:rPr>
          <w:t>Creative Commons Attribution 4.0 International License</w:t>
        </w:r>
      </w:hyperlink>
      <w:r w:rsidR="006A6D29">
        <w:rPr>
          <w:rFonts w:ascii="Calibri" w:eastAsia="Calibri" w:hAnsi="Calibri" w:cs="Calibri"/>
        </w:rPr>
        <w:t>, except where otherwise noted.</w:t>
      </w:r>
    </w:p>
    <w:p w14:paraId="16E7EBA5" w14:textId="77777777" w:rsidR="00A93F60" w:rsidRDefault="006A6D29">
      <w:pPr>
        <w:spacing w:before="300" w:after="300"/>
        <w:rPr>
          <w:rFonts w:ascii="Calibri" w:eastAsia="Calibri" w:hAnsi="Calibri" w:cs="Calibri"/>
        </w:rPr>
      </w:pPr>
      <w:r>
        <w:rPr>
          <w:noProof/>
        </w:rPr>
        <w:drawing>
          <wp:inline distT="114300" distB="114300" distL="114300" distR="114300" wp14:anchorId="5A47DD5A" wp14:editId="12039952">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33463" cy="356617"/>
                    </a:xfrm>
                    <a:prstGeom prst="rect">
                      <a:avLst/>
                    </a:prstGeom>
                    <a:ln/>
                  </pic:spPr>
                </pic:pic>
              </a:graphicData>
            </a:graphic>
          </wp:inline>
        </w:drawing>
      </w:r>
    </w:p>
    <w:sectPr w:rsidR="00A93F6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51CFE" w14:textId="77777777" w:rsidR="00D86914" w:rsidRDefault="00D86914">
      <w:pPr>
        <w:spacing w:line="240" w:lineRule="auto"/>
      </w:pPr>
      <w:r>
        <w:separator/>
      </w:r>
    </w:p>
  </w:endnote>
  <w:endnote w:type="continuationSeparator" w:id="0">
    <w:p w14:paraId="0149ACEC" w14:textId="77777777" w:rsidR="00D86914" w:rsidRDefault="00D86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4235D" w14:textId="77777777" w:rsidR="00D86914" w:rsidRDefault="00D86914">
      <w:pPr>
        <w:spacing w:line="240" w:lineRule="auto"/>
      </w:pPr>
      <w:r>
        <w:separator/>
      </w:r>
    </w:p>
  </w:footnote>
  <w:footnote w:type="continuationSeparator" w:id="0">
    <w:p w14:paraId="5C200538" w14:textId="77777777" w:rsidR="00D86914" w:rsidRDefault="00D86914">
      <w:pPr>
        <w:spacing w:line="240" w:lineRule="auto"/>
      </w:pPr>
      <w:r>
        <w:continuationSeparator/>
      </w:r>
    </w:p>
  </w:footnote>
  <w:footnote w:id="1">
    <w:p w14:paraId="29D98A00" w14:textId="77777777" w:rsidR="00A93F60" w:rsidRDefault="006A6D29">
      <w:pPr>
        <w:spacing w:line="240" w:lineRule="auto"/>
        <w:rPr>
          <w:sz w:val="16"/>
          <w:szCs w:val="16"/>
        </w:rPr>
      </w:pPr>
      <w:r>
        <w:rPr>
          <w:vertAlign w:val="superscript"/>
        </w:rPr>
        <w:footnoteRef/>
      </w:r>
      <w:r>
        <w:rPr>
          <w:sz w:val="20"/>
          <w:szCs w:val="20"/>
        </w:rPr>
        <w:t xml:space="preserve"> </w:t>
      </w:r>
      <w:r>
        <w:rPr>
          <w:rFonts w:ascii="Calibri" w:eastAsia="Calibri" w:hAnsi="Calibri" w:cs="Calibri"/>
          <w:sz w:val="20"/>
          <w:szCs w:val="20"/>
          <w:highlight w:val="white"/>
        </w:rPr>
        <w:t xml:space="preserve">Thom, KC. (2016) 9 Ways to be Accountable When </w:t>
      </w:r>
      <w:proofErr w:type="gramStart"/>
      <w:r>
        <w:rPr>
          <w:rFonts w:ascii="Calibri" w:eastAsia="Calibri" w:hAnsi="Calibri" w:cs="Calibri"/>
          <w:sz w:val="20"/>
          <w:szCs w:val="20"/>
          <w:highlight w:val="white"/>
        </w:rPr>
        <w:t>You’ve</w:t>
      </w:r>
      <w:proofErr w:type="gramEnd"/>
      <w:r>
        <w:rPr>
          <w:rFonts w:ascii="Calibri" w:eastAsia="Calibri" w:hAnsi="Calibri" w:cs="Calibri"/>
          <w:sz w:val="20"/>
          <w:szCs w:val="20"/>
          <w:highlight w:val="white"/>
        </w:rPr>
        <w:t xml:space="preserve"> Been Abusive. Retrieved on February 17, 2021 from </w:t>
      </w:r>
      <w:hyperlink r:id="rId1">
        <w:r>
          <w:rPr>
            <w:rFonts w:ascii="Calibri" w:eastAsia="Calibri" w:hAnsi="Calibri" w:cs="Calibri"/>
            <w:color w:val="1155CC"/>
            <w:sz w:val="20"/>
            <w:szCs w:val="20"/>
            <w:highlight w:val="white"/>
            <w:u w:val="single"/>
          </w:rPr>
          <w:t>https://transformharm.org/9-ways-to-be-accountable-when-youve-been-abusive/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E1990"/>
    <w:multiLevelType w:val="multilevel"/>
    <w:tmpl w:val="AF8C1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60"/>
    <w:rsid w:val="00284EF7"/>
    <w:rsid w:val="006A6D29"/>
    <w:rsid w:val="008D5F9D"/>
    <w:rsid w:val="00A93F60"/>
    <w:rsid w:val="00D8691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F941"/>
  <w15:docId w15:val="{CDD14F55-3E54-4E58-AF18-B557DA9D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D5F9D"/>
    <w:rPr>
      <w:color w:val="0000FF" w:themeColor="hyperlink"/>
      <w:u w:val="single"/>
    </w:rPr>
  </w:style>
  <w:style w:type="character" w:styleId="UnresolvedMention">
    <w:name w:val="Unresolved Mention"/>
    <w:basedOn w:val="DefaultParagraphFont"/>
    <w:uiPriority w:val="99"/>
    <w:semiHidden/>
    <w:unhideWhenUsed/>
    <w:rsid w:val="008D5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textbc.ca/svmaccandrep/"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ransformharm.org/9-ways-to-be-accountable-when-youve-been-ab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3</cp:revision>
  <dcterms:created xsi:type="dcterms:W3CDTF">2021-03-30T16:56:00Z</dcterms:created>
  <dcterms:modified xsi:type="dcterms:W3CDTF">2021-04-09T17:28:00Z</dcterms:modified>
</cp:coreProperties>
</file>